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p>
      <w:pPr>
        <w:pBdr>
          <w:top w:val="nil"/>
          <w:left w:val="nil"/>
          <w:bottom w:val="nil"/>
          <w:right w:val="nil"/>
        </w:pBdr>
        <w:bidi w:val="0"/>
        <w:spacing w:before="0" w:beforeAutospacing="0" w:after="0" w:afterAutospacing="0"/>
      </w:pPr>
      <w:r>
        <w:rPr>
          <w:rStyle w:val="DefaultParagraphFont"/>
          <w:bdr w:val="nil"/>
          <w:rtl w:val="0"/>
        </w:rPr>
        <w:t>There are no printable questions.</w:t>
      </w: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>Chapter 01 - An Introduction to Basic Finance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Online Assessment,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to PDF</dc:title>
  <dc:creator>Natasa Hilton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ructor ID">
    <vt:lpwstr>GE2TONZZGE3TANBW</vt:lpwstr>
  </property>
</Properties>
</file>