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4C66C" w14:textId="77777777" w:rsidR="00AA7E7A" w:rsidRDefault="00AA7E7A">
      <w:pPr>
        <w:pStyle w:val="Heading1"/>
        <w:pageBreakBefore/>
        <w:framePr w:wrap="auto"/>
        <w:pBdr>
          <w:top w:val="none" w:sz="0" w:space="0" w:color="auto"/>
          <w:bottom w:val="none" w:sz="0" w:space="0" w:color="auto"/>
        </w:pBdr>
        <w:spacing w:line="240" w:lineRule="auto"/>
        <w:ind w:left="0" w:right="720"/>
        <w:jc w:val="center"/>
        <w:rPr>
          <w:caps w:val="0"/>
          <w:color w:val="0000FF"/>
          <w:sz w:val="36"/>
        </w:rPr>
      </w:pPr>
      <w:r>
        <w:rPr>
          <w:caps w:val="0"/>
          <w:color w:val="0000FF"/>
        </w:rPr>
        <w:t xml:space="preserve">        Chapter </w:t>
      </w:r>
      <w:r>
        <w:rPr>
          <w:color w:val="0000FF"/>
        </w:rPr>
        <w:t>1</w:t>
      </w:r>
      <w:r>
        <w:rPr>
          <w:color w:val="0000FF"/>
          <w:sz w:val="36"/>
        </w:rPr>
        <w:t xml:space="preserve">   </w:t>
      </w:r>
      <w:r>
        <w:rPr>
          <w:caps w:val="0"/>
          <w:color w:val="0000FF"/>
          <w:sz w:val="36"/>
        </w:rPr>
        <w:t xml:space="preserve">Environment and Theoretical Structure of </w:t>
      </w:r>
      <w:r>
        <w:rPr>
          <w:caps w:val="0"/>
          <w:color w:val="0000FF"/>
          <w:sz w:val="36"/>
        </w:rPr>
        <w:br/>
        <w:t xml:space="preserve">        Financial Accounting </w:t>
      </w:r>
    </w:p>
    <w:p w14:paraId="32FCFFB1" w14:textId="77777777" w:rsidR="00AA7E7A" w:rsidRDefault="00AA7E7A">
      <w:pPr>
        <w:pBdr>
          <w:bottom w:val="single" w:sz="12" w:space="0" w:color="auto"/>
        </w:pBdr>
      </w:pPr>
    </w:p>
    <w:p w14:paraId="2EE9F6B4"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w:t>
      </w:r>
    </w:p>
    <w:p w14:paraId="60AA2337" w14:textId="77777777" w:rsidR="00AA7E7A" w:rsidRPr="0097019A" w:rsidRDefault="00AA7E7A" w:rsidP="0097019A">
      <w:pPr>
        <w:ind w:firstLine="540"/>
        <w:jc w:val="both"/>
        <w:rPr>
          <w:sz w:val="28"/>
          <w:szCs w:val="28"/>
        </w:rPr>
      </w:pPr>
      <w:r w:rsidRPr="0097019A">
        <w:rPr>
          <w:sz w:val="28"/>
          <w:szCs w:val="28"/>
        </w:rPr>
        <w:t>Financial accounting is concerned with providing relevant financial information about various kinds of organizations to different types of external users.  The primary focus of financial accounting is on the financial information provided by profit-oriented companies to their present and potential investors and creditors.</w:t>
      </w:r>
    </w:p>
    <w:p w14:paraId="7A15EE4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w:t>
      </w:r>
    </w:p>
    <w:p w14:paraId="366369A5" w14:textId="77777777" w:rsidR="00AA7E7A" w:rsidRPr="0097019A" w:rsidRDefault="00AA7E7A" w:rsidP="0097019A">
      <w:pPr>
        <w:ind w:firstLine="540"/>
        <w:jc w:val="both"/>
        <w:rPr>
          <w:sz w:val="28"/>
          <w:szCs w:val="28"/>
        </w:rPr>
      </w:pPr>
      <w:r w:rsidRPr="0097019A">
        <w:rPr>
          <w:sz w:val="28"/>
          <w:szCs w:val="28"/>
        </w:rPr>
        <w:t>Resources are efficiently allocated if they are given to enterprises that will use them to provide goods and services desired by society and not to enterprises that will waste them.  The capital markets are the mechanism that fosters this efficient allocation of resources.</w:t>
      </w:r>
    </w:p>
    <w:p w14:paraId="1ED8B3FD"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w:t>
      </w:r>
    </w:p>
    <w:p w14:paraId="7A7DAA9A" w14:textId="77777777" w:rsidR="00AA7E7A" w:rsidRPr="0097019A" w:rsidRDefault="00AA7E7A" w:rsidP="0097019A">
      <w:pPr>
        <w:ind w:firstLine="540"/>
        <w:jc w:val="both"/>
        <w:rPr>
          <w:sz w:val="28"/>
          <w:szCs w:val="28"/>
        </w:rPr>
      </w:pPr>
      <w:r w:rsidRPr="0097019A">
        <w:rPr>
          <w:sz w:val="28"/>
          <w:szCs w:val="28"/>
        </w:rPr>
        <w:t>Two extremely important variables that must be considered in any investment decision are the expected rate of return and the uncertainty or risk of that expected return.</w:t>
      </w:r>
    </w:p>
    <w:p w14:paraId="4206D0E7"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1–4</w:t>
      </w:r>
    </w:p>
    <w:p w14:paraId="1A890A9B" w14:textId="77777777" w:rsidR="00AA7E7A" w:rsidRPr="0097019A" w:rsidRDefault="00AA7E7A" w:rsidP="0097019A">
      <w:pPr>
        <w:ind w:firstLine="540"/>
        <w:jc w:val="both"/>
        <w:rPr>
          <w:sz w:val="28"/>
          <w:szCs w:val="28"/>
        </w:rPr>
      </w:pPr>
      <w:r w:rsidRPr="0097019A">
        <w:rPr>
          <w:sz w:val="28"/>
          <w:szCs w:val="28"/>
        </w:rPr>
        <w:t xml:space="preserve">In the long run, a company will be able to provide investors and creditors with a rate of return only if it can generate a profit.  That is, it must be able to use the </w:t>
      </w:r>
      <w:proofErr w:type="gramStart"/>
      <w:r w:rsidRPr="0097019A">
        <w:rPr>
          <w:sz w:val="28"/>
          <w:szCs w:val="28"/>
        </w:rPr>
        <w:t>resources</w:t>
      </w:r>
      <w:proofErr w:type="gramEnd"/>
      <w:r w:rsidRPr="0097019A">
        <w:rPr>
          <w:sz w:val="28"/>
          <w:szCs w:val="28"/>
        </w:rPr>
        <w:t xml:space="preserve"> provided to it to generate cash receipts from selling a product or service that exceed the cash disbursements necessary to provide that product or service.</w:t>
      </w:r>
    </w:p>
    <w:p w14:paraId="1668AA3D"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1–5</w:t>
      </w:r>
    </w:p>
    <w:p w14:paraId="4857960A" w14:textId="77777777" w:rsidR="00AA7E7A" w:rsidRPr="0097019A" w:rsidRDefault="00AA7E7A" w:rsidP="0097019A">
      <w:pPr>
        <w:ind w:firstLine="540"/>
        <w:jc w:val="both"/>
        <w:rPr>
          <w:sz w:val="28"/>
          <w:szCs w:val="28"/>
        </w:rPr>
      </w:pPr>
      <w:r w:rsidRPr="0097019A">
        <w:rPr>
          <w:sz w:val="28"/>
          <w:szCs w:val="28"/>
        </w:rPr>
        <w:t>The primary objective of financial accounting is to provide investors and creditors with information that will help them make investment and credit decisions.</w:t>
      </w:r>
    </w:p>
    <w:p w14:paraId="6323DA18"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1–6</w:t>
      </w:r>
    </w:p>
    <w:p w14:paraId="7172AA1A" w14:textId="77777777" w:rsidR="00AA7E7A" w:rsidRPr="0097019A" w:rsidRDefault="00AA7E7A" w:rsidP="0097019A">
      <w:pPr>
        <w:ind w:firstLine="540"/>
        <w:jc w:val="both"/>
        <w:rPr>
          <w:sz w:val="28"/>
          <w:szCs w:val="28"/>
        </w:rPr>
      </w:pPr>
      <w:r w:rsidRPr="0097019A">
        <w:rPr>
          <w:sz w:val="28"/>
          <w:szCs w:val="28"/>
        </w:rPr>
        <w:t>Net operating cash flows are the difference between cash receipts and cash disbursements during a period of time from transactions related to providing goods and services to customers.  Net operating cash flows may not be a good indicator of future cash flows because, by ignoring uncompleted transactions, they may not match the accomplishments and sacrifices of the period.</w:t>
      </w:r>
    </w:p>
    <w:p w14:paraId="56F48A0D"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r>
      <w:r w:rsidRPr="0097019A">
        <w:rPr>
          <w:b/>
          <w:i/>
          <w:color w:val="0000FF"/>
          <w:sz w:val="32"/>
          <w:szCs w:val="32"/>
        </w:rPr>
        <w:lastRenderedPageBreak/>
        <w:t>Answers to Questions (continued)</w:t>
      </w:r>
    </w:p>
    <w:p w14:paraId="7E60F00F" w14:textId="77777777" w:rsidR="00AA7E7A" w:rsidRPr="0097019A" w:rsidRDefault="00AA7E7A" w:rsidP="0097019A">
      <w:pPr>
        <w:jc w:val="both"/>
      </w:pPr>
    </w:p>
    <w:p w14:paraId="67E6596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1–7</w:t>
      </w:r>
    </w:p>
    <w:p w14:paraId="0B0071E7" w14:textId="77777777" w:rsidR="00AA7E7A" w:rsidRPr="0097019A" w:rsidRDefault="00AA7E7A" w:rsidP="0097019A">
      <w:pPr>
        <w:ind w:firstLine="540"/>
        <w:jc w:val="both"/>
        <w:rPr>
          <w:sz w:val="28"/>
          <w:szCs w:val="28"/>
        </w:rPr>
      </w:pPr>
      <w:r w:rsidRPr="0097019A">
        <w:rPr>
          <w:sz w:val="28"/>
          <w:szCs w:val="28"/>
        </w:rPr>
        <w:t xml:space="preserve">GAAP (generally accepted accounting principles) are a dynamic set of both broad and specific guidelines that a company should follow in measuring and </w:t>
      </w:r>
      <w:bookmarkStart w:id="0" w:name="_GoBack"/>
      <w:bookmarkEnd w:id="0"/>
      <w:r w:rsidRPr="0097019A">
        <w:rPr>
          <w:sz w:val="28"/>
          <w:szCs w:val="28"/>
        </w:rPr>
        <w:t>reporting the information in their financial statements and related notes.  It is important that all companies follow GAAP so that investors can compare financial information across companies to make their resource allocation decisions.</w:t>
      </w:r>
    </w:p>
    <w:p w14:paraId="2B1E6836"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1–8</w:t>
      </w:r>
    </w:p>
    <w:p w14:paraId="4890A96C" w14:textId="77777777" w:rsidR="00AA7E7A" w:rsidRPr="0097019A" w:rsidRDefault="00AA7E7A" w:rsidP="0097019A">
      <w:pPr>
        <w:ind w:firstLine="540"/>
        <w:jc w:val="both"/>
        <w:rPr>
          <w:sz w:val="28"/>
          <w:szCs w:val="28"/>
        </w:rPr>
      </w:pPr>
      <w:r w:rsidRPr="0097019A">
        <w:rPr>
          <w:sz w:val="28"/>
          <w:szCs w:val="28"/>
        </w:rPr>
        <w:t>In 1934, Congress created the SEC and gave it the job of setting accounting and reporting standards for companies whose securities are publicly traded.  The SEC has retained the power, but has relied on private sector bodies to create the standards.  The current private sector body responsible for setting accounting standards is the FASB.</w:t>
      </w:r>
    </w:p>
    <w:p w14:paraId="70C06AD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1–9</w:t>
      </w:r>
    </w:p>
    <w:p w14:paraId="20D00623" w14:textId="77777777" w:rsidR="00AA7E7A" w:rsidRPr="0097019A" w:rsidRDefault="00AA7E7A" w:rsidP="0097019A">
      <w:pPr>
        <w:ind w:firstLine="540"/>
        <w:jc w:val="both"/>
        <w:rPr>
          <w:sz w:val="28"/>
          <w:szCs w:val="28"/>
        </w:rPr>
      </w:pPr>
      <w:r w:rsidRPr="0097019A">
        <w:rPr>
          <w:sz w:val="28"/>
          <w:szCs w:val="28"/>
        </w:rPr>
        <w:t>Auditors are independent, professional accountants who examine financial statements to express an opinion.  The opinion reflects the auditors’ assessment of the statements' fairness, which is determined by the extent to which they are prepared in compliance with GAAP.  The auditor adds credibility to the financial statements, which increases the confidence of capital market participants relying on that information.</w:t>
      </w:r>
    </w:p>
    <w:p w14:paraId="67883791"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r>
      <w:r w:rsidRPr="0097019A">
        <w:rPr>
          <w:b/>
          <w:i/>
          <w:color w:val="0000FF"/>
          <w:sz w:val="32"/>
          <w:szCs w:val="32"/>
        </w:rPr>
        <w:lastRenderedPageBreak/>
        <w:t>Answers to Questions (continued)</w:t>
      </w:r>
    </w:p>
    <w:p w14:paraId="6FC8A11F" w14:textId="77777777" w:rsidR="00AA7E7A" w:rsidRPr="0097019A" w:rsidRDefault="00AA7E7A" w:rsidP="0097019A">
      <w:pPr>
        <w:jc w:val="both"/>
      </w:pPr>
    </w:p>
    <w:p w14:paraId="7EDA0E3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1–10</w:t>
      </w:r>
    </w:p>
    <w:p w14:paraId="0E60E3E6" w14:textId="0E961B59" w:rsidR="00AA7E7A" w:rsidRPr="0097019A" w:rsidRDefault="00AA7E7A" w:rsidP="0097019A">
      <w:pPr>
        <w:ind w:firstLine="540"/>
        <w:jc w:val="both"/>
        <w:rPr>
          <w:sz w:val="28"/>
          <w:szCs w:val="28"/>
        </w:rPr>
      </w:pPr>
      <w:r w:rsidRPr="0097019A">
        <w:rPr>
          <w:sz w:val="28"/>
          <w:szCs w:val="28"/>
        </w:rPr>
        <w:t xml:space="preserve">Key provisions </w:t>
      </w:r>
      <w:r w:rsidR="00816965">
        <w:rPr>
          <w:sz w:val="28"/>
          <w:szCs w:val="28"/>
        </w:rPr>
        <w:t>included</w:t>
      </w:r>
      <w:r w:rsidRPr="0097019A">
        <w:rPr>
          <w:sz w:val="28"/>
          <w:szCs w:val="28"/>
        </w:rPr>
        <w:t xml:space="preserve"> in the text are:</w:t>
      </w:r>
    </w:p>
    <w:p w14:paraId="3613A8C6" w14:textId="2FA3CCE5" w:rsidR="00AA7E7A" w:rsidRPr="0097019A" w:rsidRDefault="00AA7E7A" w:rsidP="0097019A">
      <w:pPr>
        <w:numPr>
          <w:ilvl w:val="0"/>
          <w:numId w:val="2"/>
        </w:numPr>
        <w:jc w:val="both"/>
        <w:rPr>
          <w:sz w:val="28"/>
          <w:szCs w:val="28"/>
        </w:rPr>
      </w:pPr>
      <w:r w:rsidRPr="0097019A">
        <w:rPr>
          <w:sz w:val="28"/>
          <w:szCs w:val="28"/>
        </w:rPr>
        <w:t xml:space="preserve">Creation of </w:t>
      </w:r>
      <w:r w:rsidR="00A92E39">
        <w:rPr>
          <w:sz w:val="28"/>
          <w:szCs w:val="28"/>
        </w:rPr>
        <w:t xml:space="preserve">the Public Company Accounting </w:t>
      </w:r>
      <w:r w:rsidRPr="0097019A">
        <w:rPr>
          <w:sz w:val="28"/>
          <w:szCs w:val="28"/>
        </w:rPr>
        <w:t>Oversight Board</w:t>
      </w:r>
    </w:p>
    <w:p w14:paraId="3AE4E8B7" w14:textId="1F98384E" w:rsidR="00816965" w:rsidRDefault="00816965" w:rsidP="00816965">
      <w:pPr>
        <w:numPr>
          <w:ilvl w:val="0"/>
          <w:numId w:val="2"/>
        </w:numPr>
        <w:jc w:val="both"/>
        <w:rPr>
          <w:sz w:val="28"/>
          <w:szCs w:val="28"/>
        </w:rPr>
      </w:pPr>
      <w:r>
        <w:rPr>
          <w:sz w:val="28"/>
          <w:szCs w:val="28"/>
        </w:rPr>
        <w:t>Regulate types of non-audit audit services</w:t>
      </w:r>
    </w:p>
    <w:p w14:paraId="3374B033" w14:textId="03220275" w:rsidR="00816965" w:rsidRPr="0097019A" w:rsidRDefault="00816965" w:rsidP="00816965">
      <w:pPr>
        <w:numPr>
          <w:ilvl w:val="0"/>
          <w:numId w:val="2"/>
        </w:numPr>
        <w:jc w:val="both"/>
        <w:rPr>
          <w:sz w:val="28"/>
          <w:szCs w:val="28"/>
        </w:rPr>
      </w:pPr>
      <w:r>
        <w:rPr>
          <w:sz w:val="28"/>
          <w:szCs w:val="28"/>
        </w:rPr>
        <w:t>Require lead a</w:t>
      </w:r>
      <w:r w:rsidRPr="0097019A">
        <w:rPr>
          <w:sz w:val="28"/>
          <w:szCs w:val="28"/>
        </w:rPr>
        <w:t>udit</w:t>
      </w:r>
      <w:r>
        <w:rPr>
          <w:sz w:val="28"/>
          <w:szCs w:val="28"/>
        </w:rPr>
        <w:t xml:space="preserve"> partne</w:t>
      </w:r>
      <w:r w:rsidRPr="0097019A">
        <w:rPr>
          <w:sz w:val="28"/>
          <w:szCs w:val="28"/>
        </w:rPr>
        <w:t>r rotation</w:t>
      </w:r>
      <w:r>
        <w:rPr>
          <w:sz w:val="28"/>
          <w:szCs w:val="28"/>
        </w:rPr>
        <w:t xml:space="preserve"> every 5 year</w:t>
      </w:r>
    </w:p>
    <w:p w14:paraId="2B3E92F1" w14:textId="77777777" w:rsidR="00AA7E7A" w:rsidRPr="0097019A" w:rsidRDefault="00AA7E7A" w:rsidP="0097019A">
      <w:pPr>
        <w:numPr>
          <w:ilvl w:val="0"/>
          <w:numId w:val="2"/>
        </w:numPr>
        <w:jc w:val="both"/>
        <w:rPr>
          <w:sz w:val="28"/>
          <w:szCs w:val="28"/>
        </w:rPr>
      </w:pPr>
      <w:r w:rsidRPr="0097019A">
        <w:rPr>
          <w:sz w:val="28"/>
          <w:szCs w:val="28"/>
        </w:rPr>
        <w:t>Corporate executive accountability</w:t>
      </w:r>
    </w:p>
    <w:p w14:paraId="6390A7B2" w14:textId="5F06F1F9" w:rsidR="00816965" w:rsidRPr="0097019A" w:rsidRDefault="00816965" w:rsidP="00816965">
      <w:pPr>
        <w:numPr>
          <w:ilvl w:val="0"/>
          <w:numId w:val="2"/>
        </w:numPr>
        <w:jc w:val="both"/>
        <w:rPr>
          <w:sz w:val="28"/>
          <w:szCs w:val="28"/>
        </w:rPr>
      </w:pPr>
      <w:r>
        <w:rPr>
          <w:sz w:val="28"/>
          <w:szCs w:val="28"/>
        </w:rPr>
        <w:t>Addresses c</w:t>
      </w:r>
      <w:r w:rsidRPr="0097019A">
        <w:rPr>
          <w:sz w:val="28"/>
          <w:szCs w:val="28"/>
        </w:rPr>
        <w:t>onflicts of interest</w:t>
      </w:r>
      <w:r>
        <w:rPr>
          <w:sz w:val="28"/>
          <w:szCs w:val="28"/>
        </w:rPr>
        <w:t xml:space="preserve"> for security analysts</w:t>
      </w:r>
    </w:p>
    <w:p w14:paraId="080FBB38" w14:textId="62EFCFF3" w:rsidR="00AA7E7A" w:rsidRPr="0097019A" w:rsidRDefault="00AA7E7A" w:rsidP="0097019A">
      <w:pPr>
        <w:numPr>
          <w:ilvl w:val="0"/>
          <w:numId w:val="2"/>
        </w:numPr>
        <w:jc w:val="both"/>
        <w:rPr>
          <w:sz w:val="28"/>
          <w:szCs w:val="28"/>
        </w:rPr>
      </w:pPr>
      <w:r w:rsidRPr="0097019A">
        <w:rPr>
          <w:sz w:val="28"/>
          <w:szCs w:val="28"/>
        </w:rPr>
        <w:t>Internal control</w:t>
      </w:r>
      <w:r w:rsidR="00816965">
        <w:rPr>
          <w:sz w:val="28"/>
          <w:szCs w:val="28"/>
        </w:rPr>
        <w:t xml:space="preserve"> reporting and auditor opinion about controls</w:t>
      </w:r>
    </w:p>
    <w:p w14:paraId="5E8E1521"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1–11</w:t>
      </w:r>
    </w:p>
    <w:p w14:paraId="0BCD7F43" w14:textId="77777777" w:rsidR="00AA7E7A" w:rsidRPr="0097019A" w:rsidRDefault="00AA7E7A" w:rsidP="0097019A">
      <w:pPr>
        <w:ind w:firstLine="540"/>
        <w:jc w:val="both"/>
        <w:rPr>
          <w:sz w:val="28"/>
          <w:szCs w:val="28"/>
        </w:rPr>
      </w:pPr>
      <w:r w:rsidRPr="0097019A">
        <w:rPr>
          <w:sz w:val="28"/>
          <w:szCs w:val="28"/>
        </w:rPr>
        <w:t>New accounting standards, or changes in standards, can have significant differential effects on</w:t>
      </w:r>
      <w:r w:rsidRPr="0097019A">
        <w:t xml:space="preserve"> </w:t>
      </w:r>
      <w:r w:rsidRPr="0097019A">
        <w:rPr>
          <w:sz w:val="28"/>
          <w:szCs w:val="28"/>
        </w:rPr>
        <w:t>companies, investors and creditors, and other interest groups by causing redistribution of wealth.  There also is the possibility that standards could harm the economy as a whole by causing companies to change their behavior.</w:t>
      </w:r>
    </w:p>
    <w:p w14:paraId="6597F2D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1–12</w:t>
      </w:r>
    </w:p>
    <w:p w14:paraId="114D446F" w14:textId="77777777" w:rsidR="00AA7E7A" w:rsidRPr="0097019A" w:rsidRDefault="00AA7E7A" w:rsidP="0097019A">
      <w:pPr>
        <w:ind w:firstLine="540"/>
        <w:jc w:val="both"/>
        <w:rPr>
          <w:sz w:val="28"/>
          <w:szCs w:val="28"/>
        </w:rPr>
      </w:pPr>
      <w:r w:rsidRPr="0097019A">
        <w:rPr>
          <w:sz w:val="28"/>
          <w:szCs w:val="28"/>
        </w:rPr>
        <w:t>The FASB undertakes a series of elaborate information gathering steps before issuing an accounting standard to determine consensus as to the preferred method of accounting, as well as to anticipate adverse economic consequences.</w:t>
      </w:r>
    </w:p>
    <w:p w14:paraId="5C470D9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1–13</w:t>
      </w:r>
    </w:p>
    <w:p w14:paraId="2CE2688D" w14:textId="77777777" w:rsidR="00AA7E7A" w:rsidRPr="0097019A" w:rsidRDefault="00AA7E7A" w:rsidP="0097019A">
      <w:pPr>
        <w:ind w:firstLine="540"/>
        <w:jc w:val="both"/>
        <w:rPr>
          <w:sz w:val="28"/>
          <w:szCs w:val="28"/>
        </w:rPr>
      </w:pPr>
      <w:r w:rsidRPr="0097019A">
        <w:rPr>
          <w:sz w:val="28"/>
          <w:szCs w:val="28"/>
        </w:rPr>
        <w:t>The purpose of the conceptual framework is to guide the Board in developing accounting standards by providing an underlying foundation and basic reasoning on which to consider merits of alternatives.  The framework does not prescribe GAAP.</w:t>
      </w:r>
    </w:p>
    <w:p w14:paraId="04D1B042" w14:textId="77777777" w:rsidR="00AA7E7A" w:rsidRPr="0097019A" w:rsidRDefault="00AA7E7A" w:rsidP="0097019A">
      <w:pPr>
        <w:ind w:firstLine="540"/>
        <w:jc w:val="both"/>
      </w:pPr>
    </w:p>
    <w:p w14:paraId="7B638EF1"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r>
      <w:r w:rsidRPr="0097019A">
        <w:rPr>
          <w:b/>
          <w:i/>
          <w:color w:val="0000FF"/>
          <w:sz w:val="32"/>
          <w:szCs w:val="32"/>
        </w:rPr>
        <w:lastRenderedPageBreak/>
        <w:t>Answers to Questions (continued)</w:t>
      </w:r>
    </w:p>
    <w:p w14:paraId="356FB1E2" w14:textId="77777777" w:rsidR="00AA7E7A" w:rsidRPr="0097019A" w:rsidRDefault="00AA7E7A" w:rsidP="0097019A">
      <w:pPr>
        <w:ind w:firstLine="540"/>
        <w:jc w:val="both"/>
      </w:pPr>
    </w:p>
    <w:p w14:paraId="1907E82C"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1–14</w:t>
      </w:r>
    </w:p>
    <w:p w14:paraId="5F6294E2" w14:textId="77777777" w:rsidR="00AA7E7A" w:rsidRPr="0097019A" w:rsidRDefault="00AA7E7A" w:rsidP="0097019A">
      <w:pPr>
        <w:ind w:firstLine="540"/>
        <w:jc w:val="both"/>
        <w:rPr>
          <w:sz w:val="28"/>
          <w:szCs w:val="28"/>
        </w:rPr>
      </w:pPr>
      <w:r w:rsidRPr="0097019A">
        <w:rPr>
          <w:sz w:val="28"/>
          <w:szCs w:val="28"/>
        </w:rPr>
        <w:t xml:space="preserve">Relevance and faithful representation are the primary qualitative characteristics that make information decision-useful.  Relevant information will possess predictive and/or confirmatory value.  Faithful representation is the extent to which there is agreement between a measure or description and the phenomenon it purports to represent. </w:t>
      </w:r>
    </w:p>
    <w:p w14:paraId="63F68514"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1–15</w:t>
      </w:r>
    </w:p>
    <w:p w14:paraId="035C4E73" w14:textId="77777777" w:rsidR="00AA7E7A" w:rsidRPr="0097019A" w:rsidRDefault="00AA7E7A" w:rsidP="0097019A">
      <w:pPr>
        <w:ind w:firstLine="540"/>
        <w:jc w:val="both"/>
        <w:rPr>
          <w:sz w:val="28"/>
          <w:szCs w:val="28"/>
        </w:rPr>
      </w:pPr>
      <w:r w:rsidRPr="0097019A">
        <w:rPr>
          <w:sz w:val="28"/>
          <w:szCs w:val="28"/>
        </w:rPr>
        <w:t>The components of relevant information are predictive value, confirmatory value and materiality.  The components of faithful representation are completeness, neutrality, and freedom from error.</w:t>
      </w:r>
    </w:p>
    <w:p w14:paraId="073A40C3"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1–16</w:t>
      </w:r>
    </w:p>
    <w:p w14:paraId="60D3280B" w14:textId="77777777" w:rsidR="00AA7E7A" w:rsidRPr="0097019A" w:rsidRDefault="00AA7E7A" w:rsidP="0097019A">
      <w:pPr>
        <w:ind w:firstLine="540"/>
        <w:jc w:val="both"/>
      </w:pPr>
      <w:r w:rsidRPr="0097019A">
        <w:rPr>
          <w:sz w:val="28"/>
          <w:szCs w:val="28"/>
        </w:rPr>
        <w:t>The benefit from providing accounting information is increased decision usefulness.  If the information is relevant and possesses faithful representation, it will improve the decisions made by investors and creditors.  However, there are costs to providing information that include costs to gather, process, and disseminate that information.  There also are costs to users in interpreting the information as well as possible adverse economic consequences that could result from disclosing information.  Information should not be provided unless the benefits exceed the costs.</w:t>
      </w:r>
    </w:p>
    <w:p w14:paraId="1FB4187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1–17</w:t>
      </w:r>
    </w:p>
    <w:p w14:paraId="5B1B91B4" w14:textId="77777777" w:rsidR="00AA7E7A" w:rsidRPr="0097019A" w:rsidRDefault="00AA7E7A" w:rsidP="0097019A">
      <w:pPr>
        <w:ind w:firstLine="540"/>
        <w:jc w:val="both"/>
        <w:rPr>
          <w:sz w:val="28"/>
          <w:szCs w:val="28"/>
        </w:rPr>
      </w:pPr>
      <w:r w:rsidRPr="0097019A">
        <w:rPr>
          <w:sz w:val="28"/>
          <w:szCs w:val="28"/>
        </w:rPr>
        <w:t>Information is material if it is deemed to have an effect on a decision made by a user.  The threshold for materiality will depend principally on the relative dollar amount of the transaction being considered.  One consequence of materiality is that GAAP need not be followed in measuring and reporting a transaction if that transaction is not material.  The threshold for materiality has been left to subjective judgment.</w:t>
      </w:r>
    </w:p>
    <w:p w14:paraId="4BB185A0" w14:textId="77777777" w:rsidR="00AA7E7A" w:rsidRPr="00511B0E" w:rsidRDefault="00AA7E7A" w:rsidP="00511B0E">
      <w:pPr>
        <w:jc w:val="both"/>
        <w:rPr>
          <w:b/>
          <w:i/>
          <w:color w:val="0000FF"/>
          <w:sz w:val="32"/>
          <w:szCs w:val="32"/>
        </w:rPr>
      </w:pPr>
      <w:r w:rsidRPr="0097019A">
        <w:br w:type="page"/>
      </w:r>
      <w:r w:rsidRPr="00511B0E">
        <w:rPr>
          <w:b/>
          <w:i/>
          <w:color w:val="0000FF"/>
          <w:sz w:val="32"/>
          <w:szCs w:val="32"/>
        </w:rPr>
        <w:lastRenderedPageBreak/>
        <w:t>Answers to Questions (continued)</w:t>
      </w:r>
    </w:p>
    <w:p w14:paraId="74601FC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1–18</w:t>
      </w:r>
    </w:p>
    <w:p w14:paraId="26B09254" w14:textId="77777777" w:rsidR="00AA7E7A" w:rsidRPr="0097019A" w:rsidRDefault="00AA7E7A" w:rsidP="0097019A">
      <w:pPr>
        <w:tabs>
          <w:tab w:val="right" w:pos="720"/>
          <w:tab w:val="left" w:pos="900"/>
          <w:tab w:val="left" w:pos="3600"/>
        </w:tabs>
        <w:ind w:left="576" w:hanging="576"/>
        <w:jc w:val="both"/>
        <w:rPr>
          <w:sz w:val="28"/>
          <w:szCs w:val="28"/>
        </w:rPr>
      </w:pPr>
      <w:r w:rsidRPr="0097019A">
        <w:rPr>
          <w:sz w:val="28"/>
          <w:szCs w:val="28"/>
        </w:rPr>
        <w:t xml:space="preserve">1. </w:t>
      </w:r>
      <w:r w:rsidRPr="0097019A">
        <w:rPr>
          <w:sz w:val="28"/>
          <w:szCs w:val="28"/>
        </w:rPr>
        <w:tab/>
        <w:t>Assets are probable future economic benefits obtained or controlled by a particular entity as a result of past transactions or events.</w:t>
      </w:r>
    </w:p>
    <w:p w14:paraId="5EEA636D"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2.</w:t>
      </w:r>
      <w:r w:rsidRPr="0097019A">
        <w:rPr>
          <w:sz w:val="28"/>
          <w:szCs w:val="28"/>
        </w:rPr>
        <w:tab/>
        <w:t>Liabilities are probable future sacrifices of economic benefits arising from present obligations of a particular entity to transfer assets or provide services to other entities in the future as a result of past transactions.</w:t>
      </w:r>
    </w:p>
    <w:p w14:paraId="60F52E4D"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3.</w:t>
      </w:r>
      <w:r w:rsidRPr="0097019A">
        <w:rPr>
          <w:sz w:val="28"/>
          <w:szCs w:val="28"/>
        </w:rPr>
        <w:tab/>
        <w:t>Equity is the residual interest in the assets of any entity that remains after deducting its liabilities.</w:t>
      </w:r>
    </w:p>
    <w:p w14:paraId="38FE3AC8"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4.</w:t>
      </w:r>
      <w:r w:rsidRPr="0097019A">
        <w:rPr>
          <w:sz w:val="28"/>
          <w:szCs w:val="28"/>
        </w:rPr>
        <w:tab/>
        <w:t>Investments by owners are increases in equity resulting from transfers of resources, usually cash, to a company in exchange for ownership interest.</w:t>
      </w:r>
    </w:p>
    <w:p w14:paraId="0C21D956" w14:textId="77777777" w:rsidR="00AA7E7A" w:rsidRPr="0097019A" w:rsidRDefault="00AA7E7A" w:rsidP="0097019A">
      <w:pPr>
        <w:tabs>
          <w:tab w:val="right" w:pos="720"/>
          <w:tab w:val="left" w:pos="900"/>
          <w:tab w:val="right" w:pos="2340"/>
        </w:tabs>
        <w:ind w:left="540" w:hanging="540"/>
        <w:jc w:val="both"/>
        <w:rPr>
          <w:sz w:val="28"/>
          <w:szCs w:val="28"/>
        </w:rPr>
      </w:pPr>
      <w:r w:rsidRPr="0097019A">
        <w:rPr>
          <w:sz w:val="28"/>
          <w:szCs w:val="28"/>
        </w:rPr>
        <w:t>5.</w:t>
      </w:r>
      <w:r w:rsidRPr="0097019A">
        <w:rPr>
          <w:sz w:val="28"/>
          <w:szCs w:val="28"/>
        </w:rPr>
        <w:tab/>
      </w:r>
      <w:r w:rsidRPr="0097019A">
        <w:rPr>
          <w:sz w:val="28"/>
          <w:szCs w:val="28"/>
        </w:rPr>
        <w:tab/>
        <w:t xml:space="preserve">Distributions to owners are decreases in equity resulting from transfers to owners. </w:t>
      </w:r>
    </w:p>
    <w:p w14:paraId="099B6115"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6.</w:t>
      </w:r>
      <w:r w:rsidRPr="0097019A">
        <w:rPr>
          <w:sz w:val="28"/>
          <w:szCs w:val="28"/>
        </w:rPr>
        <w:tab/>
        <w:t>Revenues are inflows of assets or settlements of liabilities from delivering or producing goods, rendering services, or other activities that constitute the entity’s ongoing major or central operations.</w:t>
      </w:r>
    </w:p>
    <w:p w14:paraId="28E815E2"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7.</w:t>
      </w:r>
      <w:r w:rsidRPr="0097019A">
        <w:rPr>
          <w:sz w:val="28"/>
          <w:szCs w:val="28"/>
        </w:rPr>
        <w:tab/>
        <w:t>Expenses</w:t>
      </w:r>
      <w:r w:rsidRPr="0097019A">
        <w:rPr>
          <w:i/>
          <w:sz w:val="28"/>
          <w:szCs w:val="28"/>
        </w:rPr>
        <w:t xml:space="preserve"> </w:t>
      </w:r>
      <w:r w:rsidRPr="0097019A">
        <w:rPr>
          <w:sz w:val="28"/>
          <w:szCs w:val="28"/>
        </w:rPr>
        <w:t>are outflows or other using up of assets or incurrences of liabilities during a period from delivering or producing goods, rendering services, or other activities that constitute the entity’s ongoing major or central operations.</w:t>
      </w:r>
    </w:p>
    <w:p w14:paraId="6A9C3BDE"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8.</w:t>
      </w:r>
      <w:r w:rsidRPr="0097019A">
        <w:rPr>
          <w:sz w:val="28"/>
          <w:szCs w:val="28"/>
        </w:rPr>
        <w:tab/>
        <w:t>Gains</w:t>
      </w:r>
      <w:r w:rsidRPr="0097019A">
        <w:rPr>
          <w:i/>
          <w:sz w:val="28"/>
          <w:szCs w:val="28"/>
        </w:rPr>
        <w:t xml:space="preserve"> </w:t>
      </w:r>
      <w:r w:rsidRPr="0097019A">
        <w:rPr>
          <w:sz w:val="28"/>
          <w:szCs w:val="28"/>
        </w:rPr>
        <w:t>are defined as increases in equity from peripheral or incidental transactions of an entity.</w:t>
      </w:r>
    </w:p>
    <w:p w14:paraId="06B19968"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9.</w:t>
      </w:r>
      <w:r w:rsidRPr="0097019A">
        <w:rPr>
          <w:sz w:val="28"/>
          <w:szCs w:val="28"/>
        </w:rPr>
        <w:tab/>
        <w:t>Losses represent decreases in equity arising from peripheral or incidental transactions of an entity.</w:t>
      </w:r>
    </w:p>
    <w:p w14:paraId="6656D184" w14:textId="77777777" w:rsidR="00AA7E7A" w:rsidRPr="0097019A" w:rsidRDefault="00AA7E7A" w:rsidP="0097019A">
      <w:pPr>
        <w:tabs>
          <w:tab w:val="right" w:pos="720"/>
          <w:tab w:val="left" w:pos="900"/>
          <w:tab w:val="right" w:pos="2340"/>
        </w:tabs>
        <w:ind w:left="576" w:hanging="576"/>
        <w:jc w:val="both"/>
        <w:rPr>
          <w:sz w:val="28"/>
          <w:szCs w:val="28"/>
        </w:rPr>
      </w:pPr>
      <w:r w:rsidRPr="0097019A">
        <w:rPr>
          <w:sz w:val="28"/>
          <w:szCs w:val="28"/>
        </w:rPr>
        <w:t>10.</w:t>
      </w:r>
      <w:r w:rsidRPr="0097019A">
        <w:rPr>
          <w:sz w:val="28"/>
          <w:szCs w:val="28"/>
        </w:rPr>
        <w:tab/>
        <w:t xml:space="preserve">Comprehensive income is defined as the change in equity of an entity during a period from </w:t>
      </w:r>
      <w:proofErr w:type="spellStart"/>
      <w:r w:rsidRPr="0097019A">
        <w:rPr>
          <w:sz w:val="28"/>
          <w:szCs w:val="28"/>
        </w:rPr>
        <w:t>nonowner</w:t>
      </w:r>
      <w:proofErr w:type="spellEnd"/>
      <w:r w:rsidRPr="0097019A">
        <w:rPr>
          <w:sz w:val="28"/>
          <w:szCs w:val="28"/>
        </w:rPr>
        <w:t xml:space="preserve"> transactions.</w:t>
      </w:r>
    </w:p>
    <w:p w14:paraId="2BB0B1A3"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1–19</w:t>
      </w:r>
    </w:p>
    <w:p w14:paraId="349B7748" w14:textId="77777777" w:rsidR="00AA7E7A" w:rsidRPr="0097019A" w:rsidRDefault="00AA7E7A" w:rsidP="0097019A">
      <w:pPr>
        <w:ind w:firstLine="540"/>
        <w:jc w:val="both"/>
        <w:rPr>
          <w:sz w:val="28"/>
          <w:szCs w:val="28"/>
        </w:rPr>
      </w:pPr>
      <w:r w:rsidRPr="0097019A">
        <w:rPr>
          <w:sz w:val="28"/>
          <w:szCs w:val="28"/>
        </w:rPr>
        <w:t>The four basic assumptions underlying GAAP are (1) the economic entity assumption, (2) the going concern assumption, (3) the periodicity assumption, and (4) the monetary unit assumption.</w:t>
      </w:r>
    </w:p>
    <w:p w14:paraId="4B3BE06B"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1–20</w:t>
      </w:r>
    </w:p>
    <w:p w14:paraId="531D4BDA" w14:textId="77777777" w:rsidR="00AA7E7A" w:rsidRPr="0097019A" w:rsidRDefault="00AA7E7A" w:rsidP="0097019A">
      <w:pPr>
        <w:ind w:firstLine="540"/>
        <w:jc w:val="both"/>
        <w:rPr>
          <w:sz w:val="28"/>
          <w:szCs w:val="28"/>
        </w:rPr>
      </w:pPr>
      <w:r w:rsidRPr="0097019A">
        <w:rPr>
          <w:sz w:val="28"/>
          <w:szCs w:val="28"/>
        </w:rPr>
        <w:t>The going concern assumption means that, in the absence of information to the contrary, it is anticipated that a business entity will continue to operate indefinitely.  This assumption is important to many broad and specific accounting principles such as the historical cost principle.</w:t>
      </w:r>
    </w:p>
    <w:p w14:paraId="25F3C203"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lastRenderedPageBreak/>
        <w:t>Answers to Questions (continued)</w:t>
      </w:r>
    </w:p>
    <w:p w14:paraId="1366C270"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1–21</w:t>
      </w:r>
    </w:p>
    <w:p w14:paraId="683DF1E4" w14:textId="77777777" w:rsidR="00AA7E7A" w:rsidRPr="0097019A" w:rsidRDefault="00AA7E7A" w:rsidP="0097019A">
      <w:pPr>
        <w:ind w:firstLine="540"/>
        <w:jc w:val="both"/>
        <w:rPr>
          <w:sz w:val="28"/>
          <w:szCs w:val="28"/>
        </w:rPr>
      </w:pPr>
      <w:r w:rsidRPr="0097019A">
        <w:rPr>
          <w:sz w:val="28"/>
          <w:szCs w:val="28"/>
        </w:rPr>
        <w:t>The periodicity assumption relates to needs of external users to receive timely financial information.  This assumption requires that the economic life of a company be divided into artificial periods for financial reporting. Companies usually report to external users at least once a year.</w:t>
      </w:r>
    </w:p>
    <w:p w14:paraId="2B75A24E" w14:textId="77777777" w:rsidR="00AA7E7A" w:rsidRPr="0097019A" w:rsidRDefault="00AA7E7A" w:rsidP="0097019A">
      <w:pPr>
        <w:ind w:left="540"/>
        <w:jc w:val="both"/>
      </w:pPr>
    </w:p>
    <w:p w14:paraId="5AE0421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1–22</w:t>
      </w:r>
    </w:p>
    <w:p w14:paraId="6853FEDC" w14:textId="77777777" w:rsidR="00AA7E7A" w:rsidRPr="0097019A" w:rsidRDefault="00AA7E7A" w:rsidP="0097019A">
      <w:pPr>
        <w:ind w:firstLine="540"/>
        <w:jc w:val="both"/>
        <w:rPr>
          <w:sz w:val="28"/>
          <w:szCs w:val="28"/>
        </w:rPr>
      </w:pPr>
      <w:r w:rsidRPr="0097019A">
        <w:rPr>
          <w:sz w:val="28"/>
          <w:szCs w:val="28"/>
        </w:rPr>
        <w:t>Four accounting practices, often referred to as principles, that guide accounting practice are (1) revenue recognition, (2) expense recognition, (3) mixed-attribute measurement (including historical cost), and (4) full disclosure.</w:t>
      </w:r>
    </w:p>
    <w:p w14:paraId="796538F3" w14:textId="77777777" w:rsidR="00AA7E7A" w:rsidRPr="0097019A" w:rsidRDefault="00AA7E7A" w:rsidP="0097019A">
      <w:pPr>
        <w:ind w:firstLine="540"/>
        <w:jc w:val="both"/>
      </w:pPr>
    </w:p>
    <w:p w14:paraId="3B46CC3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1–23</w:t>
      </w:r>
    </w:p>
    <w:p w14:paraId="2615699F" w14:textId="77777777" w:rsidR="00AA7E7A" w:rsidRPr="0097019A" w:rsidRDefault="00AA7E7A" w:rsidP="0097019A">
      <w:pPr>
        <w:ind w:firstLine="540"/>
        <w:jc w:val="both"/>
        <w:rPr>
          <w:sz w:val="28"/>
          <w:szCs w:val="28"/>
        </w:rPr>
      </w:pPr>
      <w:r w:rsidRPr="0097019A">
        <w:rPr>
          <w:sz w:val="28"/>
          <w:szCs w:val="28"/>
        </w:rPr>
        <w:t>Two advantages to basing valuation on historical cost are (1) historical cost provides important cash flow information since it represents the cash or cash equivalent paid for an asset or received in exchange for the assumption of a liability, and (2) historical cost valuation is the result of an exchange transaction between two independent parties and the agreed upon exchange value is, therefore, objective and possesses a high degree of verifiability.</w:t>
      </w:r>
    </w:p>
    <w:p w14:paraId="1E81B41B" w14:textId="77777777" w:rsidR="00AA7E7A" w:rsidRPr="0097019A" w:rsidRDefault="00AA7E7A" w:rsidP="0097019A">
      <w:pPr>
        <w:jc w:val="both"/>
      </w:pPr>
    </w:p>
    <w:p w14:paraId="70E74440"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1–24</w:t>
      </w:r>
    </w:p>
    <w:p w14:paraId="73324049" w14:textId="77777777" w:rsidR="00AA7E7A" w:rsidRPr="0097019A" w:rsidRDefault="00AA7E7A" w:rsidP="0097019A">
      <w:pPr>
        <w:ind w:firstLine="540"/>
        <w:jc w:val="both"/>
        <w:rPr>
          <w:sz w:val="28"/>
          <w:szCs w:val="28"/>
        </w:rPr>
      </w:pPr>
      <w:r w:rsidRPr="0097019A">
        <w:rPr>
          <w:sz w:val="28"/>
          <w:szCs w:val="28"/>
        </w:rPr>
        <w:t xml:space="preserve">Companies recognize revenue when goods or services are transferred to customers.  However, no revenue is recognized if it isn’t probable that the seller will collect the amounts it’s entitled to receive.  The amount of revenue recognized is the amount the company expects to be entitled to receive in exchange for those goods or services. Revenue is recognized at a point in time or over a period of time, depending on when goods or services are transferred to customers. So, revenue for the sale of most goods is recognized upon delivery, but revenue for services like renting apartments or lending money is recognized over time as those services are provided. </w:t>
      </w:r>
    </w:p>
    <w:p w14:paraId="69D9263B"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br w:type="page"/>
      </w:r>
      <w:r w:rsidRPr="0097019A">
        <w:rPr>
          <w:b/>
          <w:i/>
          <w:color w:val="0000FF"/>
          <w:sz w:val="32"/>
          <w:szCs w:val="32"/>
        </w:rPr>
        <w:lastRenderedPageBreak/>
        <w:t>Answers to Questions (continued)</w:t>
      </w:r>
    </w:p>
    <w:p w14:paraId="4A9C8D0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1–25</w:t>
      </w:r>
    </w:p>
    <w:p w14:paraId="72DC5A4E" w14:textId="77777777" w:rsidR="00AA7E7A" w:rsidRPr="0097019A" w:rsidRDefault="00AA7E7A" w:rsidP="0097019A">
      <w:pPr>
        <w:ind w:firstLine="540"/>
        <w:jc w:val="both"/>
        <w:rPr>
          <w:sz w:val="28"/>
          <w:szCs w:val="28"/>
        </w:rPr>
      </w:pPr>
      <w:r w:rsidRPr="0097019A">
        <w:rPr>
          <w:sz w:val="28"/>
          <w:szCs w:val="28"/>
        </w:rPr>
        <w:t>The four different approaches to implementing expense recognition are:</w:t>
      </w:r>
    </w:p>
    <w:p w14:paraId="0A8144B8"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1.</w:t>
      </w:r>
      <w:r w:rsidRPr="0097019A">
        <w:rPr>
          <w:sz w:val="28"/>
          <w:szCs w:val="28"/>
        </w:rPr>
        <w:tab/>
      </w:r>
      <w:proofErr w:type="gramStart"/>
      <w:r w:rsidRPr="0097019A">
        <w:rPr>
          <w:sz w:val="28"/>
          <w:szCs w:val="28"/>
        </w:rPr>
        <w:t>Recognizing</w:t>
      </w:r>
      <w:proofErr w:type="gramEnd"/>
      <w:r w:rsidRPr="0097019A">
        <w:rPr>
          <w:sz w:val="28"/>
          <w:szCs w:val="28"/>
        </w:rPr>
        <w:t xml:space="preserve"> an expense based on an exact cause-and-effect relationship between a revenue and expense event.  Cost of goods sold is an example of an expense recognized by this approach.</w:t>
      </w:r>
    </w:p>
    <w:p w14:paraId="1C360D5B"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2.</w:t>
      </w:r>
      <w:r w:rsidRPr="0097019A">
        <w:rPr>
          <w:sz w:val="28"/>
          <w:szCs w:val="28"/>
        </w:rPr>
        <w:tab/>
        <w:t>Recognizing an expense by identifying the expense with the revenues recognized in a specific time period.  Office salaries are an example of an expense recognized by this approach.</w:t>
      </w:r>
    </w:p>
    <w:p w14:paraId="60AB0C9C"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3.</w:t>
      </w:r>
      <w:r w:rsidRPr="0097019A">
        <w:rPr>
          <w:sz w:val="28"/>
          <w:szCs w:val="28"/>
        </w:rPr>
        <w:tab/>
        <w:t>Recognizing an expense by a systematic and rational allocation to specific time periods.  Depreciation is an example of an expense recognized by this approach.</w:t>
      </w:r>
    </w:p>
    <w:p w14:paraId="1D0FB17D" w14:textId="77777777" w:rsidR="00AA7E7A" w:rsidRPr="0097019A" w:rsidRDefault="00AA7E7A" w:rsidP="0097019A">
      <w:pPr>
        <w:tabs>
          <w:tab w:val="left" w:pos="2340"/>
          <w:tab w:val="decimal" w:pos="6840"/>
        </w:tabs>
        <w:ind w:left="900" w:hanging="360"/>
        <w:jc w:val="both"/>
        <w:rPr>
          <w:sz w:val="28"/>
          <w:szCs w:val="28"/>
        </w:rPr>
      </w:pPr>
      <w:r w:rsidRPr="0097019A">
        <w:rPr>
          <w:sz w:val="28"/>
          <w:szCs w:val="28"/>
        </w:rPr>
        <w:t>4.</w:t>
      </w:r>
      <w:r w:rsidRPr="0097019A">
        <w:rPr>
          <w:sz w:val="28"/>
          <w:szCs w:val="28"/>
        </w:rPr>
        <w:tab/>
        <w:t>Recognizing expenses in the period incurred, without regard to related revenues.  Advertising is an example of an expense recognized by this approach.</w:t>
      </w:r>
    </w:p>
    <w:p w14:paraId="7E18C2B3" w14:textId="77777777" w:rsidR="00AA7E7A" w:rsidRPr="0097019A" w:rsidRDefault="00AA7E7A" w:rsidP="0097019A">
      <w:pPr>
        <w:tabs>
          <w:tab w:val="left" w:pos="2340"/>
          <w:tab w:val="decimal" w:pos="6840"/>
        </w:tabs>
        <w:ind w:left="900" w:hanging="360"/>
        <w:jc w:val="both"/>
      </w:pPr>
    </w:p>
    <w:p w14:paraId="16F2595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1–26</w:t>
      </w:r>
    </w:p>
    <w:p w14:paraId="6A5B4D3A" w14:textId="77777777" w:rsidR="00AA7E7A" w:rsidRPr="0097019A" w:rsidRDefault="00AA7E7A" w:rsidP="0097019A">
      <w:pPr>
        <w:ind w:firstLine="540"/>
        <w:jc w:val="both"/>
        <w:rPr>
          <w:sz w:val="28"/>
          <w:szCs w:val="28"/>
        </w:rPr>
      </w:pPr>
      <w:r w:rsidRPr="0097019A">
        <w:rPr>
          <w:sz w:val="28"/>
          <w:szCs w:val="28"/>
        </w:rPr>
        <w:t>In addition to the financial statement elements arrayed in the basic financial statements, information is disclosed by means of parenthetical or modifying comments, notes, and supplemental schedules and tables.</w:t>
      </w:r>
    </w:p>
    <w:p w14:paraId="4BAEA15B" w14:textId="77777777" w:rsidR="00AA7E7A" w:rsidRPr="0097019A" w:rsidRDefault="00AA7E7A" w:rsidP="0097019A">
      <w:pPr>
        <w:ind w:firstLine="540"/>
        <w:jc w:val="both"/>
      </w:pPr>
    </w:p>
    <w:p w14:paraId="0571007F"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1–27</w:t>
      </w:r>
    </w:p>
    <w:p w14:paraId="5B2CB2D8" w14:textId="77777777" w:rsidR="00AA7E7A" w:rsidRPr="0097019A" w:rsidRDefault="00AA7E7A" w:rsidP="0097019A">
      <w:pPr>
        <w:ind w:firstLine="540"/>
        <w:jc w:val="both"/>
        <w:rPr>
          <w:sz w:val="28"/>
          <w:szCs w:val="28"/>
        </w:rPr>
      </w:pPr>
      <w:r w:rsidRPr="0097019A">
        <w:rPr>
          <w:sz w:val="28"/>
          <w:szCs w:val="28"/>
        </w:rPr>
        <w:t>GAAP prioritizes the inputs companies should use when determining fair value.  The highest and most desirable inputs, Level 1, are quoted market prices in active markets for identical assets or liabilities.  Level 2 inputs are other than quoted prices that are observable, including quoted prices for similar assets or liabilities in active or inactive markets and inputs that are derived principally from observable related market data.  Level 3 inputs, the least desirable, are inputs that reflect the entity’s own assumptions about the assumptions market participants would use in pricing the asset or liability based on the best information available in the circumstances.</w:t>
      </w:r>
    </w:p>
    <w:p w14:paraId="5CD5F6D6"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1–28</w:t>
      </w:r>
    </w:p>
    <w:p w14:paraId="176B5EF0" w14:textId="77777777" w:rsidR="00AA7E7A" w:rsidRPr="0097019A" w:rsidRDefault="00AA7E7A" w:rsidP="0097019A">
      <w:pPr>
        <w:ind w:firstLine="540"/>
        <w:jc w:val="both"/>
        <w:rPr>
          <w:sz w:val="28"/>
          <w:szCs w:val="28"/>
        </w:rPr>
      </w:pPr>
      <w:r w:rsidRPr="0097019A">
        <w:rPr>
          <w:sz w:val="28"/>
          <w:szCs w:val="28"/>
        </w:rPr>
        <w:t>Common measurement attributes are historical cost, net realizable value, current cost, present value, and fair value.</w:t>
      </w:r>
    </w:p>
    <w:p w14:paraId="0D25E5F2" w14:textId="77777777" w:rsidR="00AA7E7A" w:rsidRPr="0097019A" w:rsidRDefault="00AA7E7A" w:rsidP="0097019A">
      <w:pPr>
        <w:keepNext/>
        <w:keepLines/>
        <w:spacing w:before="240"/>
        <w:outlineLvl w:val="4"/>
        <w:rPr>
          <w:b/>
          <w:i/>
          <w:color w:val="0000FF"/>
          <w:sz w:val="32"/>
          <w:szCs w:val="32"/>
        </w:rPr>
      </w:pPr>
      <w:r w:rsidRPr="0097019A">
        <w:rPr>
          <w:b/>
          <w:i/>
          <w:color w:val="0000FF"/>
          <w:sz w:val="32"/>
          <w:szCs w:val="32"/>
        </w:rPr>
        <w:lastRenderedPageBreak/>
        <w:t>Answers to Questions (concluded)</w:t>
      </w:r>
    </w:p>
    <w:p w14:paraId="01F336B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1–29</w:t>
      </w:r>
    </w:p>
    <w:p w14:paraId="6A865D4C" w14:textId="77777777" w:rsidR="00AA7E7A" w:rsidRPr="0097019A" w:rsidRDefault="00AA7E7A" w:rsidP="0097019A">
      <w:pPr>
        <w:ind w:firstLine="540"/>
        <w:jc w:val="both"/>
        <w:rPr>
          <w:sz w:val="28"/>
          <w:szCs w:val="28"/>
        </w:rPr>
      </w:pPr>
      <w:r w:rsidRPr="0097019A">
        <w:rPr>
          <w:sz w:val="28"/>
          <w:szCs w:val="28"/>
        </w:rPr>
        <w:t xml:space="preserve">Under the revenue/expense approach, revenues and expenses are considered primary, and assets, liabilities, and equities are secondary in the sense of being recognized at the time and amount necessary to achieve proper revenue and expense recognition.  Under the asset/liability approach, assets and liabilities are considered primary, and revenues and expenses are secondary in the sense of being recognized at the time and amount necessary to allow recognition and measurement of assets and liabilities as required by their definitions.  </w:t>
      </w:r>
    </w:p>
    <w:p w14:paraId="3FB61882" w14:textId="77777777" w:rsidR="00AA7E7A" w:rsidRPr="0097019A" w:rsidRDefault="00AA7E7A" w:rsidP="0097019A">
      <w:pPr>
        <w:ind w:firstLine="540"/>
        <w:jc w:val="both"/>
      </w:pPr>
    </w:p>
    <w:p w14:paraId="47D71349"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1–30</w:t>
      </w:r>
    </w:p>
    <w:p w14:paraId="210BAC1E" w14:textId="77777777" w:rsidR="00AA7E7A" w:rsidRPr="0097019A" w:rsidRDefault="00AA7E7A" w:rsidP="0097019A">
      <w:pPr>
        <w:ind w:firstLine="540"/>
        <w:jc w:val="both"/>
        <w:rPr>
          <w:sz w:val="28"/>
          <w:szCs w:val="28"/>
        </w:rPr>
      </w:pPr>
      <w:r w:rsidRPr="0097019A">
        <w:rPr>
          <w:sz w:val="28"/>
          <w:szCs w:val="28"/>
        </w:rPr>
        <w:t>Under IFRS, the conceptual framework provides guidance to accounting standard setters but also provides GAAP when more specific accounting standards do not provide guidance.</w:t>
      </w:r>
    </w:p>
    <w:p w14:paraId="57D6B125" w14:textId="77777777" w:rsidR="00AA7E7A" w:rsidRPr="0097019A" w:rsidRDefault="00AA7E7A" w:rsidP="0097019A">
      <w:pPr>
        <w:keepNext/>
        <w:keepLines/>
        <w:spacing w:before="240"/>
        <w:outlineLvl w:val="4"/>
        <w:rPr>
          <w:b/>
          <w:color w:val="800080"/>
          <w:sz w:val="32"/>
          <w:szCs w:val="32"/>
        </w:rPr>
      </w:pPr>
      <w:r w:rsidRPr="0097019A">
        <w:rPr>
          <w:b/>
          <w:color w:val="800080"/>
          <w:sz w:val="32"/>
          <w:szCs w:val="32"/>
        </w:rPr>
        <w:t>Question 1–31</w:t>
      </w:r>
    </w:p>
    <w:p w14:paraId="6256C5C3" w14:textId="77777777" w:rsidR="00AA7E7A" w:rsidRPr="0097019A" w:rsidRDefault="00AA7E7A" w:rsidP="0097019A">
      <w:pPr>
        <w:ind w:firstLine="540"/>
        <w:jc w:val="both"/>
        <w:rPr>
          <w:sz w:val="28"/>
          <w:szCs w:val="28"/>
        </w:rPr>
      </w:pPr>
      <w:r w:rsidRPr="0097019A">
        <w:rPr>
          <w:sz w:val="28"/>
          <w:szCs w:val="28"/>
        </w:rPr>
        <w:t>The International Accounting Standards Board (IASB) is responsible for determining IFRS. The IASB is funded by the IFRS Foundation. .</w:t>
      </w:r>
    </w:p>
    <w:p w14:paraId="78C13AF9" w14:textId="777B1A28" w:rsidR="00AA7E7A" w:rsidRPr="0097019A" w:rsidRDefault="00AA7E7A" w:rsidP="0097019A">
      <w:pPr>
        <w:ind w:firstLine="540"/>
        <w:jc w:val="both"/>
        <w:rPr>
          <w:sz w:val="28"/>
          <w:szCs w:val="28"/>
        </w:rPr>
      </w:pPr>
    </w:p>
    <w:p w14:paraId="28006BBA" w14:textId="77777777" w:rsidR="00AA7E7A" w:rsidRPr="0097019A" w:rsidRDefault="00AA7E7A" w:rsidP="0097019A">
      <w:pPr>
        <w:pageBreakBefore/>
        <w:tabs>
          <w:tab w:val="center" w:pos="8540"/>
          <w:tab w:val="center" w:pos="9540"/>
        </w:tabs>
        <w:spacing w:line="480" w:lineRule="atLeast"/>
        <w:ind w:right="2160"/>
        <w:outlineLvl w:val="0"/>
        <w:rPr>
          <w:b/>
          <w:caps/>
          <w:color w:val="0000FF"/>
          <w:sz w:val="36"/>
        </w:rPr>
      </w:pPr>
      <w:r w:rsidRPr="0097019A">
        <w:rPr>
          <w:b/>
          <w:caps/>
          <w:color w:val="0000FF"/>
          <w:sz w:val="48"/>
        </w:rPr>
        <w:lastRenderedPageBreak/>
        <w:t>BRIEF Exercises</w:t>
      </w:r>
    </w:p>
    <w:p w14:paraId="33318F6B" w14:textId="77777777" w:rsidR="00AA7E7A" w:rsidRPr="0097019A" w:rsidRDefault="00AA7E7A" w:rsidP="0097019A">
      <w:pPr>
        <w:ind w:firstLine="540"/>
        <w:jc w:val="both"/>
      </w:pPr>
    </w:p>
    <w:p w14:paraId="0F57D557"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1–1</w:t>
      </w:r>
    </w:p>
    <w:p w14:paraId="37A01970" w14:textId="77777777" w:rsidR="00AA7E7A" w:rsidRPr="0097019A" w:rsidRDefault="00AA7E7A" w:rsidP="0097019A">
      <w:pPr>
        <w:tabs>
          <w:tab w:val="decimal" w:pos="6480"/>
        </w:tabs>
        <w:ind w:firstLine="540"/>
        <w:jc w:val="both"/>
        <w:rPr>
          <w:sz w:val="28"/>
        </w:rPr>
      </w:pPr>
      <w:r w:rsidRPr="0097019A">
        <w:rPr>
          <w:i/>
          <w:color w:val="0000FF"/>
          <w:sz w:val="28"/>
        </w:rPr>
        <w:t>Revenues</w:t>
      </w:r>
      <w:r w:rsidRPr="0097019A">
        <w:rPr>
          <w:sz w:val="28"/>
        </w:rPr>
        <w:t xml:space="preserve"> </w:t>
      </w:r>
      <w:r w:rsidRPr="0097019A">
        <w:rPr>
          <w:color w:val="800000"/>
        </w:rPr>
        <w:t>($340,000 + 60,000)</w:t>
      </w:r>
      <w:r w:rsidRPr="0097019A">
        <w:rPr>
          <w:sz w:val="28"/>
        </w:rPr>
        <w:tab/>
        <w:t>$400,000</w:t>
      </w:r>
    </w:p>
    <w:p w14:paraId="13FCA552" w14:textId="77777777" w:rsidR="00AA7E7A" w:rsidRPr="0097019A" w:rsidRDefault="00AA7E7A" w:rsidP="0097019A">
      <w:pPr>
        <w:tabs>
          <w:tab w:val="decimal" w:pos="6480"/>
        </w:tabs>
        <w:ind w:firstLine="540"/>
        <w:jc w:val="both"/>
        <w:rPr>
          <w:i/>
          <w:color w:val="0000FF"/>
          <w:sz w:val="28"/>
        </w:rPr>
      </w:pPr>
      <w:r w:rsidRPr="0097019A">
        <w:rPr>
          <w:i/>
          <w:color w:val="0000FF"/>
          <w:sz w:val="28"/>
        </w:rPr>
        <w:t>Expenses:</w:t>
      </w:r>
    </w:p>
    <w:p w14:paraId="5E5F0724" w14:textId="77777777" w:rsidR="00AA7E7A" w:rsidRPr="0097019A" w:rsidRDefault="00AA7E7A" w:rsidP="0097019A">
      <w:pPr>
        <w:tabs>
          <w:tab w:val="decimal" w:pos="6480"/>
        </w:tabs>
        <w:ind w:firstLine="540"/>
        <w:jc w:val="both"/>
        <w:rPr>
          <w:sz w:val="28"/>
        </w:rPr>
      </w:pPr>
      <w:r w:rsidRPr="0097019A">
        <w:rPr>
          <w:sz w:val="28"/>
        </w:rPr>
        <w:t xml:space="preserve">   Rent </w:t>
      </w:r>
      <w:r w:rsidRPr="0097019A">
        <w:rPr>
          <w:color w:val="800000"/>
        </w:rPr>
        <w:t xml:space="preserve">($40,000 </w:t>
      </w:r>
      <w:r w:rsidRPr="0097019A">
        <w:rPr>
          <w:color w:val="800000"/>
          <w:szCs w:val="24"/>
        </w:rPr>
        <w:sym w:font="Symbol" w:char="F0B8"/>
      </w:r>
      <w:r w:rsidRPr="0097019A">
        <w:rPr>
          <w:color w:val="800000"/>
        </w:rPr>
        <w:t xml:space="preserve"> 2)</w:t>
      </w:r>
      <w:r w:rsidRPr="0097019A">
        <w:rPr>
          <w:sz w:val="28"/>
        </w:rPr>
        <w:tab/>
        <w:t>(20,000)</w:t>
      </w:r>
    </w:p>
    <w:p w14:paraId="7EA1CD6F" w14:textId="77777777" w:rsidR="00AA7E7A" w:rsidRPr="0097019A" w:rsidRDefault="00AA7E7A" w:rsidP="0097019A">
      <w:pPr>
        <w:tabs>
          <w:tab w:val="decimal" w:pos="6480"/>
        </w:tabs>
        <w:ind w:firstLine="540"/>
        <w:jc w:val="both"/>
        <w:rPr>
          <w:sz w:val="28"/>
        </w:rPr>
      </w:pPr>
      <w:r w:rsidRPr="0097019A">
        <w:rPr>
          <w:sz w:val="28"/>
        </w:rPr>
        <w:t xml:space="preserve">   Salaries</w:t>
      </w:r>
      <w:r w:rsidRPr="0097019A">
        <w:rPr>
          <w:sz w:val="28"/>
        </w:rPr>
        <w:tab/>
        <w:t>(120,000)</w:t>
      </w:r>
    </w:p>
    <w:p w14:paraId="205327F8" w14:textId="77777777" w:rsidR="00AA7E7A" w:rsidRPr="0097019A" w:rsidRDefault="00AA7E7A" w:rsidP="0097019A">
      <w:pPr>
        <w:tabs>
          <w:tab w:val="decimal" w:pos="6480"/>
        </w:tabs>
        <w:ind w:firstLine="540"/>
        <w:jc w:val="both"/>
        <w:rPr>
          <w:sz w:val="28"/>
        </w:rPr>
      </w:pPr>
      <w:r w:rsidRPr="0097019A">
        <w:rPr>
          <w:sz w:val="28"/>
        </w:rPr>
        <w:t xml:space="preserve">   Utilities </w:t>
      </w:r>
      <w:r w:rsidRPr="0097019A">
        <w:rPr>
          <w:color w:val="800000"/>
        </w:rPr>
        <w:t>($50,000 + 2,000)</w:t>
      </w:r>
      <w:r w:rsidRPr="0097019A">
        <w:rPr>
          <w:sz w:val="28"/>
        </w:rPr>
        <w:tab/>
      </w:r>
      <w:r w:rsidRPr="0097019A">
        <w:rPr>
          <w:sz w:val="28"/>
          <w:u w:val="single"/>
        </w:rPr>
        <w:t xml:space="preserve">  (52,000</w:t>
      </w:r>
      <w:r w:rsidRPr="0097019A">
        <w:rPr>
          <w:sz w:val="28"/>
        </w:rPr>
        <w:t>)</w:t>
      </w:r>
    </w:p>
    <w:p w14:paraId="31310653" w14:textId="77777777" w:rsidR="00AA7E7A" w:rsidRPr="0097019A" w:rsidRDefault="00AA7E7A" w:rsidP="0097019A">
      <w:pPr>
        <w:tabs>
          <w:tab w:val="decimal" w:pos="6480"/>
        </w:tabs>
        <w:ind w:firstLine="540"/>
        <w:jc w:val="both"/>
        <w:rPr>
          <w:b/>
          <w:color w:val="0000FF"/>
          <w:sz w:val="28"/>
        </w:rPr>
      </w:pPr>
      <w:r w:rsidRPr="0097019A">
        <w:rPr>
          <w:sz w:val="28"/>
        </w:rPr>
        <w:t xml:space="preserve">      Net income</w:t>
      </w:r>
      <w:r w:rsidRPr="0097019A">
        <w:rPr>
          <w:sz w:val="28"/>
        </w:rPr>
        <w:tab/>
      </w:r>
      <w:r w:rsidRPr="0097019A">
        <w:rPr>
          <w:b/>
          <w:color w:val="0000FF"/>
          <w:sz w:val="28"/>
          <w:u w:val="double"/>
        </w:rPr>
        <w:t>$208,000</w:t>
      </w:r>
    </w:p>
    <w:p w14:paraId="40CC5E97" w14:textId="77777777" w:rsidR="00AA7E7A" w:rsidRPr="0097019A" w:rsidRDefault="00AA7E7A" w:rsidP="0097019A">
      <w:pPr>
        <w:tabs>
          <w:tab w:val="decimal" w:pos="6480"/>
        </w:tabs>
        <w:ind w:firstLine="540"/>
        <w:jc w:val="both"/>
        <w:rPr>
          <w:sz w:val="28"/>
        </w:rPr>
      </w:pPr>
    </w:p>
    <w:p w14:paraId="7B55A8C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1–2</w:t>
      </w:r>
    </w:p>
    <w:p w14:paraId="2039105F" w14:textId="77777777" w:rsidR="00AA7E7A" w:rsidRPr="0097019A" w:rsidRDefault="00AA7E7A" w:rsidP="0097019A">
      <w:pPr>
        <w:numPr>
          <w:ilvl w:val="0"/>
          <w:numId w:val="4"/>
        </w:numPr>
        <w:jc w:val="both"/>
        <w:rPr>
          <w:sz w:val="28"/>
        </w:rPr>
      </w:pPr>
      <w:r w:rsidRPr="0097019A">
        <w:rPr>
          <w:sz w:val="28"/>
        </w:rPr>
        <w:t>Liabilities</w:t>
      </w:r>
    </w:p>
    <w:p w14:paraId="4835CEF9" w14:textId="77777777" w:rsidR="00AA7E7A" w:rsidRPr="0097019A" w:rsidRDefault="00AA7E7A" w:rsidP="0097019A">
      <w:pPr>
        <w:numPr>
          <w:ilvl w:val="0"/>
          <w:numId w:val="4"/>
        </w:numPr>
        <w:jc w:val="both"/>
        <w:rPr>
          <w:sz w:val="28"/>
        </w:rPr>
      </w:pPr>
      <w:r w:rsidRPr="0097019A">
        <w:rPr>
          <w:sz w:val="28"/>
        </w:rPr>
        <w:t>Assets</w:t>
      </w:r>
    </w:p>
    <w:p w14:paraId="535204B7" w14:textId="77777777" w:rsidR="00AA7E7A" w:rsidRPr="0097019A" w:rsidRDefault="00AA7E7A" w:rsidP="0097019A">
      <w:pPr>
        <w:numPr>
          <w:ilvl w:val="0"/>
          <w:numId w:val="4"/>
        </w:numPr>
        <w:jc w:val="both"/>
        <w:rPr>
          <w:sz w:val="28"/>
        </w:rPr>
      </w:pPr>
      <w:r w:rsidRPr="0097019A">
        <w:rPr>
          <w:sz w:val="28"/>
        </w:rPr>
        <w:t>Revenues</w:t>
      </w:r>
    </w:p>
    <w:p w14:paraId="0C8BCDA8" w14:textId="77777777" w:rsidR="00AA7E7A" w:rsidRPr="0097019A" w:rsidRDefault="00AA7E7A" w:rsidP="0097019A">
      <w:pPr>
        <w:numPr>
          <w:ilvl w:val="0"/>
          <w:numId w:val="4"/>
        </w:numPr>
        <w:jc w:val="both"/>
        <w:rPr>
          <w:sz w:val="28"/>
        </w:rPr>
      </w:pPr>
      <w:r w:rsidRPr="0097019A">
        <w:rPr>
          <w:sz w:val="28"/>
        </w:rPr>
        <w:t>Losses</w:t>
      </w:r>
    </w:p>
    <w:p w14:paraId="6A5D4C18"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1–3</w:t>
      </w:r>
    </w:p>
    <w:p w14:paraId="183D190D" w14:textId="77777777" w:rsidR="00AA7E7A" w:rsidRPr="0097019A" w:rsidRDefault="00AA7E7A" w:rsidP="0097019A">
      <w:pPr>
        <w:numPr>
          <w:ilvl w:val="0"/>
          <w:numId w:val="5"/>
        </w:numPr>
        <w:jc w:val="both"/>
        <w:rPr>
          <w:sz w:val="28"/>
        </w:rPr>
      </w:pPr>
      <w:r w:rsidRPr="0097019A">
        <w:rPr>
          <w:sz w:val="28"/>
        </w:rPr>
        <w:t>The periodicity assumption</w:t>
      </w:r>
    </w:p>
    <w:p w14:paraId="7AF6C383" w14:textId="77777777" w:rsidR="00AA7E7A" w:rsidRPr="0097019A" w:rsidRDefault="00AA7E7A" w:rsidP="0097019A">
      <w:pPr>
        <w:numPr>
          <w:ilvl w:val="0"/>
          <w:numId w:val="5"/>
        </w:numPr>
        <w:jc w:val="both"/>
        <w:rPr>
          <w:sz w:val="28"/>
        </w:rPr>
      </w:pPr>
      <w:r w:rsidRPr="0097019A">
        <w:rPr>
          <w:sz w:val="28"/>
        </w:rPr>
        <w:t>The economic entity assumption</w:t>
      </w:r>
    </w:p>
    <w:p w14:paraId="67B776D8" w14:textId="77777777" w:rsidR="00AA7E7A" w:rsidRPr="0097019A" w:rsidRDefault="00AA7E7A" w:rsidP="0097019A">
      <w:pPr>
        <w:numPr>
          <w:ilvl w:val="0"/>
          <w:numId w:val="5"/>
        </w:numPr>
        <w:jc w:val="both"/>
        <w:rPr>
          <w:sz w:val="28"/>
        </w:rPr>
      </w:pPr>
      <w:r w:rsidRPr="0097019A">
        <w:rPr>
          <w:sz w:val="28"/>
        </w:rPr>
        <w:t>Revenue recognition</w:t>
      </w:r>
    </w:p>
    <w:p w14:paraId="045718DC" w14:textId="77777777" w:rsidR="00AA7E7A" w:rsidRPr="0097019A" w:rsidRDefault="00AA7E7A" w:rsidP="0097019A">
      <w:pPr>
        <w:numPr>
          <w:ilvl w:val="0"/>
          <w:numId w:val="5"/>
        </w:numPr>
        <w:jc w:val="both"/>
        <w:rPr>
          <w:sz w:val="28"/>
        </w:rPr>
      </w:pPr>
      <w:r w:rsidRPr="0097019A">
        <w:rPr>
          <w:sz w:val="28"/>
        </w:rPr>
        <w:t>Expense recognition</w:t>
      </w:r>
    </w:p>
    <w:p w14:paraId="1C6161FA"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1–4</w:t>
      </w:r>
    </w:p>
    <w:p w14:paraId="5EF8742F" w14:textId="77777777" w:rsidR="00AA7E7A" w:rsidRPr="0097019A" w:rsidRDefault="00AA7E7A" w:rsidP="0097019A">
      <w:pPr>
        <w:numPr>
          <w:ilvl w:val="0"/>
          <w:numId w:val="6"/>
        </w:numPr>
        <w:jc w:val="both"/>
        <w:rPr>
          <w:sz w:val="28"/>
        </w:rPr>
      </w:pPr>
      <w:r w:rsidRPr="0097019A">
        <w:rPr>
          <w:sz w:val="28"/>
        </w:rPr>
        <w:t>Expense recognition</w:t>
      </w:r>
    </w:p>
    <w:p w14:paraId="7C8E0A09" w14:textId="77777777" w:rsidR="00AA7E7A" w:rsidRPr="0097019A" w:rsidRDefault="00AA7E7A" w:rsidP="0097019A">
      <w:pPr>
        <w:numPr>
          <w:ilvl w:val="0"/>
          <w:numId w:val="6"/>
        </w:numPr>
        <w:jc w:val="both"/>
        <w:rPr>
          <w:sz w:val="28"/>
        </w:rPr>
      </w:pPr>
      <w:r w:rsidRPr="0097019A">
        <w:rPr>
          <w:sz w:val="28"/>
        </w:rPr>
        <w:t>The historical cost (original transaction value) principle</w:t>
      </w:r>
    </w:p>
    <w:p w14:paraId="7023E8BD" w14:textId="77777777" w:rsidR="00AA7E7A" w:rsidRPr="0097019A" w:rsidRDefault="00AA7E7A" w:rsidP="0097019A">
      <w:pPr>
        <w:numPr>
          <w:ilvl w:val="0"/>
          <w:numId w:val="6"/>
        </w:numPr>
        <w:jc w:val="both"/>
        <w:rPr>
          <w:sz w:val="28"/>
        </w:rPr>
      </w:pPr>
      <w:r w:rsidRPr="0097019A">
        <w:rPr>
          <w:sz w:val="28"/>
        </w:rPr>
        <w:t>The economic entity assumption</w:t>
      </w:r>
    </w:p>
    <w:p w14:paraId="2CA4830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Brief Exercise 1–5</w:t>
      </w:r>
    </w:p>
    <w:p w14:paraId="3E43CB2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r>
      <w:proofErr w:type="gramStart"/>
      <w:r w:rsidRPr="0097019A">
        <w:rPr>
          <w:sz w:val="28"/>
        </w:rPr>
        <w:t>The</w:t>
      </w:r>
      <w:proofErr w:type="gramEnd"/>
      <w:r w:rsidRPr="0097019A">
        <w:rPr>
          <w:sz w:val="28"/>
        </w:rPr>
        <w:t xml:space="preserve"> full disclosure principle</w:t>
      </w:r>
    </w:p>
    <w:p w14:paraId="49D5A40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Agree</w:t>
      </w:r>
      <w:r w:rsidRPr="0097019A">
        <w:rPr>
          <w:sz w:val="28"/>
        </w:rPr>
        <w:tab/>
        <w:t>—</w:t>
      </w:r>
      <w:r w:rsidRPr="0097019A">
        <w:rPr>
          <w:sz w:val="28"/>
        </w:rPr>
        <w:tab/>
      </w:r>
      <w:proofErr w:type="gramStart"/>
      <w:r w:rsidRPr="0097019A">
        <w:rPr>
          <w:sz w:val="28"/>
        </w:rPr>
        <w:t>The</w:t>
      </w:r>
      <w:proofErr w:type="gramEnd"/>
      <w:r w:rsidRPr="0097019A">
        <w:rPr>
          <w:sz w:val="28"/>
        </w:rPr>
        <w:t xml:space="preserve"> periodicity assumption</w:t>
      </w:r>
    </w:p>
    <w:p w14:paraId="2402B354"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Disagree</w:t>
      </w:r>
      <w:r w:rsidRPr="0097019A">
        <w:rPr>
          <w:sz w:val="28"/>
        </w:rPr>
        <w:tab/>
        <w:t>—</w:t>
      </w:r>
      <w:r w:rsidRPr="0097019A">
        <w:rPr>
          <w:sz w:val="28"/>
        </w:rPr>
        <w:tab/>
        <w:t>Expense recognition</w:t>
      </w:r>
    </w:p>
    <w:p w14:paraId="16A670F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Agree</w:t>
      </w:r>
      <w:r w:rsidRPr="0097019A">
        <w:rPr>
          <w:sz w:val="28"/>
        </w:rPr>
        <w:tab/>
        <w:t>—</w:t>
      </w:r>
      <w:r w:rsidRPr="0097019A">
        <w:rPr>
          <w:sz w:val="28"/>
        </w:rPr>
        <w:tab/>
        <w:t>Revenue recognition</w:t>
      </w:r>
    </w:p>
    <w:p w14:paraId="0A495ABA"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r>
      <w:r w:rsidRPr="0097019A">
        <w:rPr>
          <w:b/>
          <w:color w:val="800080"/>
          <w:sz w:val="36"/>
        </w:rPr>
        <w:lastRenderedPageBreak/>
        <w:t>Brief Exercise 1–6</w:t>
      </w:r>
    </w:p>
    <w:p w14:paraId="3B2A499E"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1.</w:t>
      </w:r>
      <w:r w:rsidRPr="0097019A">
        <w:rPr>
          <w:sz w:val="28"/>
          <w:szCs w:val="18"/>
        </w:rPr>
        <w:tab/>
        <w:t>Obtains funding for the IFRS standard setting process: IFRS Foundation</w:t>
      </w:r>
    </w:p>
    <w:p w14:paraId="60570724"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2.</w:t>
      </w:r>
      <w:r w:rsidRPr="0097019A">
        <w:rPr>
          <w:sz w:val="28"/>
          <w:szCs w:val="18"/>
        </w:rPr>
        <w:tab/>
        <w:t>Determines IFRS: International Accounting Standards Board (IASB)</w:t>
      </w:r>
    </w:p>
    <w:p w14:paraId="05B9DAA1"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3.</w:t>
      </w:r>
      <w:r w:rsidRPr="0097019A">
        <w:rPr>
          <w:sz w:val="28"/>
          <w:szCs w:val="18"/>
        </w:rPr>
        <w:tab/>
        <w:t>Oversees the IFRS Foundation: Monitoring Board</w:t>
      </w:r>
    </w:p>
    <w:p w14:paraId="46051134" w14:textId="77777777"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4.</w:t>
      </w:r>
      <w:r w:rsidRPr="0097019A">
        <w:rPr>
          <w:sz w:val="28"/>
          <w:szCs w:val="18"/>
        </w:rPr>
        <w:tab/>
        <w:t>Provides input about the standard setting agenda: IFRS Advisory Council.</w:t>
      </w:r>
    </w:p>
    <w:p w14:paraId="4B71D301" w14:textId="33976012" w:rsidR="00AA7E7A" w:rsidRPr="0097019A" w:rsidRDefault="00AA7E7A" w:rsidP="0097019A">
      <w:pPr>
        <w:widowControl w:val="0"/>
        <w:tabs>
          <w:tab w:val="right" w:pos="120"/>
        </w:tabs>
        <w:autoSpaceDE w:val="0"/>
        <w:autoSpaceDN w:val="0"/>
        <w:adjustRightInd w:val="0"/>
        <w:ind w:left="360" w:hanging="360"/>
        <w:jc w:val="both"/>
        <w:textAlignment w:val="center"/>
        <w:rPr>
          <w:sz w:val="28"/>
          <w:szCs w:val="18"/>
        </w:rPr>
      </w:pPr>
      <w:r w:rsidRPr="0097019A">
        <w:rPr>
          <w:sz w:val="28"/>
          <w:szCs w:val="18"/>
        </w:rPr>
        <w:t>5.</w:t>
      </w:r>
      <w:r w:rsidRPr="0097019A">
        <w:rPr>
          <w:sz w:val="28"/>
          <w:szCs w:val="18"/>
        </w:rPr>
        <w:tab/>
        <w:t>Provides implementation guidance about relatively narrow issues: IFRS Interpretations Committee.</w:t>
      </w:r>
    </w:p>
    <w:p w14:paraId="68B8A268" w14:textId="77777777" w:rsidR="00AA7E7A" w:rsidRPr="0097019A" w:rsidRDefault="00AA7E7A" w:rsidP="0097019A">
      <w:pPr>
        <w:tabs>
          <w:tab w:val="left" w:pos="2240"/>
          <w:tab w:val="left" w:pos="2880"/>
          <w:tab w:val="decimal" w:pos="6840"/>
        </w:tabs>
        <w:spacing w:line="240" w:lineRule="atLeast"/>
        <w:ind w:left="900" w:hanging="360"/>
        <w:rPr>
          <w:sz w:val="28"/>
        </w:rPr>
      </w:pPr>
    </w:p>
    <w:p w14:paraId="0E3B4FD8" w14:textId="77777777" w:rsidR="00AA7E7A" w:rsidRPr="0097019A" w:rsidRDefault="00AA7E7A" w:rsidP="0097019A">
      <w:pPr>
        <w:pageBreakBefore/>
        <w:framePr w:w="12240" w:hSpace="180" w:wrap="auto" w:hAnchor="page"/>
        <w:tabs>
          <w:tab w:val="center" w:pos="8540"/>
          <w:tab w:val="center" w:pos="9540"/>
        </w:tabs>
        <w:spacing w:line="480" w:lineRule="atLeast"/>
        <w:ind w:left="1800" w:right="2160" w:hanging="1080"/>
        <w:outlineLvl w:val="0"/>
        <w:rPr>
          <w:b/>
          <w:caps/>
          <w:color w:val="0000FF"/>
          <w:sz w:val="36"/>
        </w:rPr>
      </w:pPr>
      <w:r w:rsidRPr="0097019A">
        <w:rPr>
          <w:b/>
          <w:caps/>
          <w:color w:val="0000FF"/>
          <w:sz w:val="48"/>
        </w:rPr>
        <w:lastRenderedPageBreak/>
        <w:t>Exercises</w:t>
      </w:r>
    </w:p>
    <w:p w14:paraId="1472BFB4"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w:t>
      </w:r>
    </w:p>
    <w:p w14:paraId="113112A4"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22A4E48A" w14:textId="77777777" w:rsidR="00AA7E7A" w:rsidRPr="0097019A" w:rsidRDefault="00AA7E7A" w:rsidP="0097019A">
      <w:pPr>
        <w:rPr>
          <w:sz w:val="16"/>
        </w:rPr>
      </w:pPr>
    </w:p>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6D1A5910" w14:textId="77777777" w:rsidTr="0097019A">
        <w:trPr>
          <w:cantSplit/>
        </w:trPr>
        <w:tc>
          <w:tcPr>
            <w:tcW w:w="3744" w:type="dxa"/>
            <w:tcBorders>
              <w:top w:val="single" w:sz="6" w:space="0" w:color="auto"/>
              <w:left w:val="single" w:sz="6" w:space="0" w:color="auto"/>
            </w:tcBorders>
          </w:tcPr>
          <w:p w14:paraId="2AE03622" w14:textId="77777777" w:rsidR="00AA7E7A" w:rsidRPr="0097019A" w:rsidRDefault="00AA7E7A" w:rsidP="0097019A">
            <w:pPr>
              <w:rPr>
                <w:sz w:val="28"/>
              </w:rPr>
            </w:pPr>
          </w:p>
        </w:tc>
        <w:tc>
          <w:tcPr>
            <w:tcW w:w="3168" w:type="dxa"/>
            <w:gridSpan w:val="2"/>
            <w:tcBorders>
              <w:top w:val="single" w:sz="6" w:space="0" w:color="auto"/>
            </w:tcBorders>
          </w:tcPr>
          <w:p w14:paraId="7689926F" w14:textId="48A76CD6" w:rsidR="00AA7E7A" w:rsidRPr="0097019A" w:rsidRDefault="00DC43B7" w:rsidP="0097019A">
            <w:pPr>
              <w:jc w:val="center"/>
              <w:rPr>
                <w:b/>
                <w:color w:val="0000FF"/>
                <w:sz w:val="28"/>
              </w:rPr>
            </w:pPr>
            <w:r>
              <w:rPr>
                <w:b/>
                <w:color w:val="0000FF"/>
                <w:sz w:val="28"/>
              </w:rPr>
              <w:t>Perez Associates</w:t>
            </w:r>
          </w:p>
        </w:tc>
        <w:tc>
          <w:tcPr>
            <w:tcW w:w="1728" w:type="dxa"/>
            <w:tcBorders>
              <w:top w:val="single" w:sz="6" w:space="0" w:color="auto"/>
              <w:right w:val="single" w:sz="6" w:space="0" w:color="auto"/>
            </w:tcBorders>
          </w:tcPr>
          <w:p w14:paraId="16C3B598" w14:textId="77777777" w:rsidR="00AA7E7A" w:rsidRPr="0097019A" w:rsidRDefault="00AA7E7A" w:rsidP="0097019A">
            <w:pPr>
              <w:rPr>
                <w:b/>
                <w:color w:val="0000FF"/>
                <w:sz w:val="28"/>
              </w:rPr>
            </w:pPr>
          </w:p>
        </w:tc>
      </w:tr>
      <w:tr w:rsidR="00AA7E7A" w:rsidRPr="0097019A" w14:paraId="42DA4572" w14:textId="77777777" w:rsidTr="0097019A">
        <w:trPr>
          <w:cantSplit/>
        </w:trPr>
        <w:tc>
          <w:tcPr>
            <w:tcW w:w="3744" w:type="dxa"/>
            <w:tcBorders>
              <w:left w:val="single" w:sz="6" w:space="0" w:color="auto"/>
            </w:tcBorders>
          </w:tcPr>
          <w:p w14:paraId="26D7BAA4" w14:textId="77777777" w:rsidR="00AA7E7A" w:rsidRPr="0097019A" w:rsidRDefault="00AA7E7A" w:rsidP="0097019A">
            <w:pPr>
              <w:rPr>
                <w:sz w:val="28"/>
              </w:rPr>
            </w:pPr>
          </w:p>
        </w:tc>
        <w:tc>
          <w:tcPr>
            <w:tcW w:w="3168" w:type="dxa"/>
            <w:gridSpan w:val="2"/>
          </w:tcPr>
          <w:p w14:paraId="3D1FFAEC" w14:textId="77777777" w:rsidR="00AA7E7A" w:rsidRPr="0097019A" w:rsidRDefault="00AA7E7A" w:rsidP="0097019A">
            <w:pPr>
              <w:jc w:val="center"/>
              <w:rPr>
                <w:b/>
                <w:color w:val="0000FF"/>
                <w:sz w:val="28"/>
              </w:rPr>
            </w:pPr>
            <w:r w:rsidRPr="0097019A">
              <w:rPr>
                <w:b/>
                <w:color w:val="0000FF"/>
                <w:sz w:val="28"/>
              </w:rPr>
              <w:t>Operating Cash Flow</w:t>
            </w:r>
          </w:p>
        </w:tc>
        <w:tc>
          <w:tcPr>
            <w:tcW w:w="1728" w:type="dxa"/>
            <w:tcBorders>
              <w:right w:val="single" w:sz="6" w:space="0" w:color="auto"/>
            </w:tcBorders>
          </w:tcPr>
          <w:p w14:paraId="0EEA054E" w14:textId="77777777" w:rsidR="00AA7E7A" w:rsidRPr="0097019A" w:rsidRDefault="00AA7E7A" w:rsidP="0097019A">
            <w:pPr>
              <w:rPr>
                <w:b/>
                <w:color w:val="0000FF"/>
                <w:sz w:val="28"/>
              </w:rPr>
            </w:pPr>
          </w:p>
        </w:tc>
      </w:tr>
      <w:tr w:rsidR="00AA7E7A" w:rsidRPr="0097019A" w14:paraId="4133E06D" w14:textId="77777777" w:rsidTr="0097019A">
        <w:trPr>
          <w:cantSplit/>
        </w:trPr>
        <w:tc>
          <w:tcPr>
            <w:tcW w:w="3744" w:type="dxa"/>
            <w:tcBorders>
              <w:left w:val="single" w:sz="6" w:space="0" w:color="auto"/>
            </w:tcBorders>
          </w:tcPr>
          <w:p w14:paraId="4AA70486" w14:textId="77777777" w:rsidR="00AA7E7A" w:rsidRPr="0097019A" w:rsidRDefault="00AA7E7A" w:rsidP="0097019A">
            <w:pPr>
              <w:rPr>
                <w:sz w:val="18"/>
              </w:rPr>
            </w:pPr>
          </w:p>
        </w:tc>
        <w:tc>
          <w:tcPr>
            <w:tcW w:w="2448" w:type="dxa"/>
          </w:tcPr>
          <w:p w14:paraId="046567EB" w14:textId="77777777" w:rsidR="00AA7E7A" w:rsidRPr="0097019A" w:rsidRDefault="00AA7E7A" w:rsidP="0097019A">
            <w:pPr>
              <w:rPr>
                <w:b/>
                <w:color w:val="0000FF"/>
                <w:sz w:val="18"/>
              </w:rPr>
            </w:pPr>
          </w:p>
        </w:tc>
        <w:tc>
          <w:tcPr>
            <w:tcW w:w="2448" w:type="dxa"/>
            <w:gridSpan w:val="2"/>
            <w:tcBorders>
              <w:right w:val="single" w:sz="6" w:space="0" w:color="auto"/>
            </w:tcBorders>
          </w:tcPr>
          <w:p w14:paraId="415050AD" w14:textId="77777777" w:rsidR="00AA7E7A" w:rsidRPr="0097019A" w:rsidRDefault="00AA7E7A" w:rsidP="0097019A">
            <w:pPr>
              <w:rPr>
                <w:b/>
                <w:color w:val="0000FF"/>
                <w:sz w:val="18"/>
              </w:rPr>
            </w:pPr>
          </w:p>
        </w:tc>
      </w:tr>
      <w:tr w:rsidR="00AA7E7A" w:rsidRPr="0097019A" w14:paraId="42B7A23A" w14:textId="77777777" w:rsidTr="0097019A">
        <w:trPr>
          <w:cantSplit/>
        </w:trPr>
        <w:tc>
          <w:tcPr>
            <w:tcW w:w="3744" w:type="dxa"/>
            <w:tcBorders>
              <w:left w:val="single" w:sz="6" w:space="0" w:color="auto"/>
            </w:tcBorders>
          </w:tcPr>
          <w:p w14:paraId="7E359ECB" w14:textId="77777777" w:rsidR="00AA7E7A" w:rsidRPr="0097019A" w:rsidRDefault="00AA7E7A" w:rsidP="0097019A">
            <w:pPr>
              <w:rPr>
                <w:sz w:val="28"/>
              </w:rPr>
            </w:pPr>
          </w:p>
        </w:tc>
        <w:tc>
          <w:tcPr>
            <w:tcW w:w="2448" w:type="dxa"/>
          </w:tcPr>
          <w:p w14:paraId="6A19D2D8" w14:textId="77777777" w:rsidR="00AA7E7A" w:rsidRPr="0097019A" w:rsidRDefault="00AA7E7A" w:rsidP="0097019A">
            <w:pPr>
              <w:jc w:val="center"/>
              <w:rPr>
                <w:b/>
                <w:color w:val="0000FF"/>
                <w:sz w:val="28"/>
              </w:rPr>
            </w:pPr>
            <w:r w:rsidRPr="0097019A">
              <w:rPr>
                <w:b/>
                <w:color w:val="0000FF"/>
                <w:sz w:val="28"/>
              </w:rPr>
              <w:t xml:space="preserve"> Year 1</w:t>
            </w:r>
          </w:p>
        </w:tc>
        <w:tc>
          <w:tcPr>
            <w:tcW w:w="2448" w:type="dxa"/>
            <w:gridSpan w:val="2"/>
            <w:tcBorders>
              <w:right w:val="single" w:sz="6" w:space="0" w:color="auto"/>
            </w:tcBorders>
          </w:tcPr>
          <w:p w14:paraId="7BBAA778" w14:textId="77777777" w:rsidR="00AA7E7A" w:rsidRPr="0097019A" w:rsidRDefault="00AA7E7A" w:rsidP="0097019A">
            <w:pPr>
              <w:jc w:val="center"/>
              <w:rPr>
                <w:b/>
                <w:color w:val="0000FF"/>
                <w:sz w:val="28"/>
              </w:rPr>
            </w:pPr>
            <w:r w:rsidRPr="0097019A">
              <w:rPr>
                <w:b/>
                <w:color w:val="0000FF"/>
                <w:sz w:val="28"/>
              </w:rPr>
              <w:t xml:space="preserve"> Year 2</w:t>
            </w:r>
          </w:p>
        </w:tc>
      </w:tr>
      <w:tr w:rsidR="00AA7E7A" w:rsidRPr="0097019A" w14:paraId="4E24DE37" w14:textId="77777777" w:rsidTr="0097019A">
        <w:trPr>
          <w:cantSplit/>
        </w:trPr>
        <w:tc>
          <w:tcPr>
            <w:tcW w:w="3744" w:type="dxa"/>
            <w:tcBorders>
              <w:left w:val="single" w:sz="6" w:space="0" w:color="auto"/>
            </w:tcBorders>
          </w:tcPr>
          <w:p w14:paraId="19D759D3" w14:textId="77777777" w:rsidR="00AA7E7A" w:rsidRPr="0097019A" w:rsidRDefault="00AA7E7A" w:rsidP="0097019A">
            <w:pPr>
              <w:rPr>
                <w:i/>
                <w:color w:val="0000FF"/>
                <w:sz w:val="28"/>
              </w:rPr>
            </w:pPr>
            <w:r w:rsidRPr="0097019A">
              <w:rPr>
                <w:i/>
                <w:color w:val="0000FF"/>
                <w:sz w:val="28"/>
              </w:rPr>
              <w:t xml:space="preserve">Cash collected </w:t>
            </w:r>
          </w:p>
        </w:tc>
        <w:tc>
          <w:tcPr>
            <w:tcW w:w="2448" w:type="dxa"/>
          </w:tcPr>
          <w:p w14:paraId="759DA374" w14:textId="77777777" w:rsidR="00AA7E7A" w:rsidRPr="0097019A" w:rsidRDefault="00AA7E7A" w:rsidP="0097019A">
            <w:pPr>
              <w:tabs>
                <w:tab w:val="decimal" w:pos="1620"/>
              </w:tabs>
              <w:rPr>
                <w:sz w:val="28"/>
              </w:rPr>
            </w:pPr>
            <w:r w:rsidRPr="0097019A">
              <w:rPr>
                <w:sz w:val="28"/>
              </w:rPr>
              <w:t>$160,000</w:t>
            </w:r>
          </w:p>
        </w:tc>
        <w:tc>
          <w:tcPr>
            <w:tcW w:w="2448" w:type="dxa"/>
            <w:gridSpan w:val="2"/>
            <w:tcBorders>
              <w:right w:val="single" w:sz="6" w:space="0" w:color="auto"/>
            </w:tcBorders>
          </w:tcPr>
          <w:p w14:paraId="3B9494FF" w14:textId="77777777" w:rsidR="00AA7E7A" w:rsidRPr="0097019A" w:rsidRDefault="00AA7E7A" w:rsidP="0097019A">
            <w:pPr>
              <w:tabs>
                <w:tab w:val="decimal" w:pos="1620"/>
              </w:tabs>
              <w:rPr>
                <w:sz w:val="28"/>
              </w:rPr>
            </w:pPr>
            <w:r w:rsidRPr="0097019A">
              <w:rPr>
                <w:sz w:val="28"/>
              </w:rPr>
              <w:t>$190,000</w:t>
            </w:r>
          </w:p>
        </w:tc>
      </w:tr>
      <w:tr w:rsidR="00AA7E7A" w:rsidRPr="0097019A" w14:paraId="57D31A23" w14:textId="77777777" w:rsidTr="0097019A">
        <w:trPr>
          <w:cantSplit/>
        </w:trPr>
        <w:tc>
          <w:tcPr>
            <w:tcW w:w="3744" w:type="dxa"/>
            <w:tcBorders>
              <w:left w:val="single" w:sz="6" w:space="0" w:color="auto"/>
            </w:tcBorders>
          </w:tcPr>
          <w:p w14:paraId="776DCD2D" w14:textId="77777777" w:rsidR="00AA7E7A" w:rsidRPr="0097019A" w:rsidRDefault="00AA7E7A" w:rsidP="0097019A">
            <w:pPr>
              <w:rPr>
                <w:i/>
                <w:color w:val="0000FF"/>
                <w:sz w:val="28"/>
              </w:rPr>
            </w:pPr>
            <w:r w:rsidRPr="0097019A">
              <w:rPr>
                <w:i/>
                <w:color w:val="0000FF"/>
                <w:sz w:val="28"/>
              </w:rPr>
              <w:t>Cash disbursements:</w:t>
            </w:r>
          </w:p>
        </w:tc>
        <w:tc>
          <w:tcPr>
            <w:tcW w:w="2448" w:type="dxa"/>
          </w:tcPr>
          <w:p w14:paraId="4A653873"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28336C6B" w14:textId="77777777" w:rsidR="00AA7E7A" w:rsidRPr="0097019A" w:rsidRDefault="00AA7E7A" w:rsidP="0097019A">
            <w:pPr>
              <w:tabs>
                <w:tab w:val="decimal" w:pos="1620"/>
              </w:tabs>
              <w:rPr>
                <w:sz w:val="28"/>
              </w:rPr>
            </w:pPr>
          </w:p>
        </w:tc>
      </w:tr>
      <w:tr w:rsidR="00AA7E7A" w:rsidRPr="0097019A" w14:paraId="727849C6" w14:textId="77777777" w:rsidTr="0097019A">
        <w:trPr>
          <w:cantSplit/>
        </w:trPr>
        <w:tc>
          <w:tcPr>
            <w:tcW w:w="3744" w:type="dxa"/>
            <w:tcBorders>
              <w:left w:val="single" w:sz="6" w:space="0" w:color="auto"/>
            </w:tcBorders>
          </w:tcPr>
          <w:p w14:paraId="589EA5AD" w14:textId="77777777" w:rsidR="00AA7E7A" w:rsidRPr="0097019A" w:rsidRDefault="00AA7E7A" w:rsidP="0097019A">
            <w:pPr>
              <w:rPr>
                <w:sz w:val="28"/>
              </w:rPr>
            </w:pPr>
            <w:r w:rsidRPr="0097019A">
              <w:rPr>
                <w:sz w:val="28"/>
              </w:rPr>
              <w:t xml:space="preserve">  Salaries</w:t>
            </w:r>
          </w:p>
        </w:tc>
        <w:tc>
          <w:tcPr>
            <w:tcW w:w="2448" w:type="dxa"/>
          </w:tcPr>
          <w:p w14:paraId="5946CC71" w14:textId="77777777" w:rsidR="00AA7E7A" w:rsidRPr="0097019A" w:rsidRDefault="00AA7E7A" w:rsidP="0097019A">
            <w:pPr>
              <w:tabs>
                <w:tab w:val="decimal" w:pos="1620"/>
              </w:tabs>
              <w:rPr>
                <w:sz w:val="28"/>
              </w:rPr>
            </w:pPr>
            <w:r w:rsidRPr="0097019A">
              <w:rPr>
                <w:sz w:val="28"/>
              </w:rPr>
              <w:t>(90,000)</w:t>
            </w:r>
          </w:p>
        </w:tc>
        <w:tc>
          <w:tcPr>
            <w:tcW w:w="2448" w:type="dxa"/>
            <w:gridSpan w:val="2"/>
            <w:tcBorders>
              <w:right w:val="single" w:sz="6" w:space="0" w:color="auto"/>
            </w:tcBorders>
          </w:tcPr>
          <w:p w14:paraId="0C1DE8CA" w14:textId="77777777" w:rsidR="00AA7E7A" w:rsidRPr="0097019A" w:rsidRDefault="00AA7E7A" w:rsidP="0097019A">
            <w:pPr>
              <w:tabs>
                <w:tab w:val="decimal" w:pos="1620"/>
              </w:tabs>
              <w:rPr>
                <w:sz w:val="28"/>
              </w:rPr>
            </w:pPr>
            <w:r w:rsidRPr="0097019A">
              <w:rPr>
                <w:sz w:val="28"/>
              </w:rPr>
              <w:t>(100,000)</w:t>
            </w:r>
          </w:p>
        </w:tc>
      </w:tr>
      <w:tr w:rsidR="00AA7E7A" w:rsidRPr="0097019A" w14:paraId="23244D1C" w14:textId="77777777" w:rsidTr="0097019A">
        <w:trPr>
          <w:cantSplit/>
        </w:trPr>
        <w:tc>
          <w:tcPr>
            <w:tcW w:w="3744" w:type="dxa"/>
            <w:tcBorders>
              <w:left w:val="single" w:sz="6" w:space="0" w:color="auto"/>
            </w:tcBorders>
          </w:tcPr>
          <w:p w14:paraId="0BB31A35" w14:textId="77777777" w:rsidR="00AA7E7A" w:rsidRPr="0097019A" w:rsidRDefault="00AA7E7A" w:rsidP="0097019A">
            <w:pPr>
              <w:rPr>
                <w:sz w:val="28"/>
              </w:rPr>
            </w:pPr>
            <w:r w:rsidRPr="0097019A">
              <w:rPr>
                <w:sz w:val="28"/>
              </w:rPr>
              <w:t xml:space="preserve">  Utilities</w:t>
            </w:r>
          </w:p>
        </w:tc>
        <w:tc>
          <w:tcPr>
            <w:tcW w:w="2448" w:type="dxa"/>
          </w:tcPr>
          <w:p w14:paraId="71011EAB" w14:textId="77777777" w:rsidR="00AA7E7A" w:rsidRPr="0097019A" w:rsidRDefault="00AA7E7A" w:rsidP="0097019A">
            <w:pPr>
              <w:tabs>
                <w:tab w:val="decimal" w:pos="1620"/>
              </w:tabs>
              <w:rPr>
                <w:sz w:val="28"/>
              </w:rPr>
            </w:pPr>
            <w:r w:rsidRPr="0097019A">
              <w:rPr>
                <w:sz w:val="28"/>
              </w:rPr>
              <w:t>(30,000)</w:t>
            </w:r>
          </w:p>
        </w:tc>
        <w:tc>
          <w:tcPr>
            <w:tcW w:w="2448" w:type="dxa"/>
            <w:gridSpan w:val="2"/>
            <w:tcBorders>
              <w:right w:val="single" w:sz="6" w:space="0" w:color="auto"/>
            </w:tcBorders>
          </w:tcPr>
          <w:p w14:paraId="530287E5" w14:textId="77777777" w:rsidR="00AA7E7A" w:rsidRPr="0097019A" w:rsidRDefault="00AA7E7A" w:rsidP="0097019A">
            <w:pPr>
              <w:tabs>
                <w:tab w:val="decimal" w:pos="1620"/>
              </w:tabs>
              <w:rPr>
                <w:sz w:val="28"/>
              </w:rPr>
            </w:pPr>
            <w:r w:rsidRPr="0097019A">
              <w:rPr>
                <w:sz w:val="28"/>
              </w:rPr>
              <w:t>(40,000)</w:t>
            </w:r>
          </w:p>
        </w:tc>
      </w:tr>
      <w:tr w:rsidR="00AA7E7A" w:rsidRPr="0097019A" w14:paraId="6124C0E1" w14:textId="77777777" w:rsidTr="0097019A">
        <w:trPr>
          <w:cantSplit/>
        </w:trPr>
        <w:tc>
          <w:tcPr>
            <w:tcW w:w="3744" w:type="dxa"/>
            <w:tcBorders>
              <w:left w:val="single" w:sz="6" w:space="0" w:color="auto"/>
            </w:tcBorders>
          </w:tcPr>
          <w:p w14:paraId="42AEFABF" w14:textId="77777777" w:rsidR="00AA7E7A" w:rsidRPr="0097019A" w:rsidRDefault="00AA7E7A" w:rsidP="0097019A">
            <w:pPr>
              <w:rPr>
                <w:sz w:val="28"/>
              </w:rPr>
            </w:pPr>
            <w:r w:rsidRPr="0097019A">
              <w:rPr>
                <w:sz w:val="28"/>
              </w:rPr>
              <w:t xml:space="preserve">  Purchase of insurance policy</w:t>
            </w:r>
          </w:p>
        </w:tc>
        <w:tc>
          <w:tcPr>
            <w:tcW w:w="2448" w:type="dxa"/>
          </w:tcPr>
          <w:p w14:paraId="4DD6477B" w14:textId="77777777" w:rsidR="00AA7E7A" w:rsidRPr="0097019A" w:rsidRDefault="00AA7E7A" w:rsidP="0097019A">
            <w:pPr>
              <w:tabs>
                <w:tab w:val="decimal" w:pos="1620"/>
              </w:tabs>
              <w:rPr>
                <w:sz w:val="28"/>
              </w:rPr>
            </w:pPr>
            <w:r w:rsidRPr="0097019A">
              <w:rPr>
                <w:sz w:val="28"/>
                <w:u w:val="single"/>
              </w:rPr>
              <w:t xml:space="preserve"> (60,000</w:t>
            </w:r>
            <w:r w:rsidRPr="0097019A">
              <w:rPr>
                <w:sz w:val="28"/>
              </w:rPr>
              <w:t>)</w:t>
            </w:r>
          </w:p>
        </w:tc>
        <w:tc>
          <w:tcPr>
            <w:tcW w:w="2448" w:type="dxa"/>
            <w:gridSpan w:val="2"/>
            <w:tcBorders>
              <w:right w:val="single" w:sz="6" w:space="0" w:color="auto"/>
            </w:tcBorders>
          </w:tcPr>
          <w:p w14:paraId="30810836" w14:textId="77777777" w:rsidR="00AA7E7A" w:rsidRPr="0097019A" w:rsidRDefault="00AA7E7A" w:rsidP="0097019A">
            <w:pPr>
              <w:tabs>
                <w:tab w:val="decimal" w:pos="1440"/>
              </w:tabs>
              <w:rPr>
                <w:sz w:val="28"/>
              </w:rPr>
            </w:pPr>
            <w:r w:rsidRPr="0097019A">
              <w:rPr>
                <w:sz w:val="28"/>
                <w:u w:val="single"/>
              </w:rPr>
              <w:t xml:space="preserve">      - 0 -    </w:t>
            </w:r>
          </w:p>
        </w:tc>
      </w:tr>
      <w:tr w:rsidR="00AA7E7A" w:rsidRPr="0097019A" w14:paraId="25F3F930" w14:textId="77777777" w:rsidTr="0097019A">
        <w:trPr>
          <w:cantSplit/>
        </w:trPr>
        <w:tc>
          <w:tcPr>
            <w:tcW w:w="3744" w:type="dxa"/>
            <w:tcBorders>
              <w:left w:val="single" w:sz="6" w:space="0" w:color="auto"/>
            </w:tcBorders>
          </w:tcPr>
          <w:p w14:paraId="5A085998" w14:textId="77777777" w:rsidR="00AA7E7A" w:rsidRPr="0097019A" w:rsidRDefault="00AA7E7A" w:rsidP="0097019A">
            <w:pPr>
              <w:rPr>
                <w:sz w:val="28"/>
              </w:rPr>
            </w:pPr>
            <w:r w:rsidRPr="0097019A">
              <w:rPr>
                <w:sz w:val="28"/>
              </w:rPr>
              <w:t xml:space="preserve">      Net operating cash flow</w:t>
            </w:r>
          </w:p>
        </w:tc>
        <w:tc>
          <w:tcPr>
            <w:tcW w:w="2448" w:type="dxa"/>
          </w:tcPr>
          <w:p w14:paraId="0D61FE9A" w14:textId="77777777" w:rsidR="00AA7E7A" w:rsidRPr="0097019A" w:rsidRDefault="00AA7E7A" w:rsidP="0097019A">
            <w:pPr>
              <w:tabs>
                <w:tab w:val="decimal" w:pos="1620"/>
              </w:tabs>
              <w:rPr>
                <w:sz w:val="28"/>
              </w:rPr>
            </w:pPr>
            <w:r w:rsidRPr="0097019A">
              <w:rPr>
                <w:sz w:val="28"/>
                <w:u w:val="double"/>
              </w:rPr>
              <w:t>$(20,000)</w:t>
            </w:r>
          </w:p>
        </w:tc>
        <w:tc>
          <w:tcPr>
            <w:tcW w:w="2448" w:type="dxa"/>
            <w:gridSpan w:val="2"/>
            <w:tcBorders>
              <w:right w:val="single" w:sz="6" w:space="0" w:color="auto"/>
            </w:tcBorders>
          </w:tcPr>
          <w:p w14:paraId="03712062" w14:textId="77777777" w:rsidR="00AA7E7A" w:rsidRPr="0097019A" w:rsidRDefault="00AA7E7A" w:rsidP="0097019A">
            <w:pPr>
              <w:tabs>
                <w:tab w:val="decimal" w:pos="1620"/>
              </w:tabs>
              <w:rPr>
                <w:sz w:val="28"/>
              </w:rPr>
            </w:pPr>
            <w:r w:rsidRPr="0097019A">
              <w:rPr>
                <w:sz w:val="28"/>
                <w:u w:val="double"/>
              </w:rPr>
              <w:t>$ 50,000</w:t>
            </w:r>
          </w:p>
        </w:tc>
      </w:tr>
      <w:tr w:rsidR="00AA7E7A" w:rsidRPr="0097019A" w14:paraId="2B58D152" w14:textId="77777777" w:rsidTr="0097019A">
        <w:trPr>
          <w:cantSplit/>
        </w:trPr>
        <w:tc>
          <w:tcPr>
            <w:tcW w:w="3744" w:type="dxa"/>
            <w:tcBorders>
              <w:left w:val="single" w:sz="6" w:space="0" w:color="auto"/>
              <w:bottom w:val="single" w:sz="6" w:space="0" w:color="auto"/>
            </w:tcBorders>
          </w:tcPr>
          <w:p w14:paraId="1BAB7903" w14:textId="77777777" w:rsidR="00AA7E7A" w:rsidRPr="0097019A" w:rsidRDefault="00AA7E7A" w:rsidP="0097019A">
            <w:pPr>
              <w:rPr>
                <w:sz w:val="18"/>
              </w:rPr>
            </w:pPr>
          </w:p>
        </w:tc>
        <w:tc>
          <w:tcPr>
            <w:tcW w:w="2448" w:type="dxa"/>
            <w:tcBorders>
              <w:bottom w:val="single" w:sz="6" w:space="0" w:color="auto"/>
            </w:tcBorders>
          </w:tcPr>
          <w:p w14:paraId="1C4E2203" w14:textId="77777777" w:rsidR="00AA7E7A" w:rsidRPr="0097019A" w:rsidRDefault="00AA7E7A" w:rsidP="0097019A">
            <w:pPr>
              <w:rPr>
                <w:sz w:val="18"/>
              </w:rPr>
            </w:pPr>
          </w:p>
        </w:tc>
        <w:tc>
          <w:tcPr>
            <w:tcW w:w="2448" w:type="dxa"/>
            <w:gridSpan w:val="2"/>
            <w:tcBorders>
              <w:bottom w:val="single" w:sz="6" w:space="0" w:color="auto"/>
              <w:right w:val="single" w:sz="6" w:space="0" w:color="auto"/>
            </w:tcBorders>
          </w:tcPr>
          <w:p w14:paraId="7C7B9039" w14:textId="77777777" w:rsidR="00AA7E7A" w:rsidRPr="0097019A" w:rsidRDefault="00AA7E7A" w:rsidP="0097019A">
            <w:pPr>
              <w:rPr>
                <w:sz w:val="18"/>
              </w:rPr>
            </w:pPr>
          </w:p>
        </w:tc>
      </w:tr>
    </w:tbl>
    <w:p w14:paraId="0962FEF3"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p>
    <w:p w14:paraId="35DB60AF" w14:textId="77777777" w:rsidR="00AA7E7A" w:rsidRPr="0097019A" w:rsidRDefault="00AA7E7A" w:rsidP="0097019A">
      <w:pPr>
        <w:rPr>
          <w:sz w:val="16"/>
        </w:rPr>
      </w:pPr>
    </w:p>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3E70E823" w14:textId="77777777" w:rsidTr="0097019A">
        <w:trPr>
          <w:cantSplit/>
        </w:trPr>
        <w:tc>
          <w:tcPr>
            <w:tcW w:w="3744" w:type="dxa"/>
            <w:tcBorders>
              <w:top w:val="single" w:sz="6" w:space="0" w:color="auto"/>
              <w:left w:val="single" w:sz="6" w:space="0" w:color="auto"/>
            </w:tcBorders>
          </w:tcPr>
          <w:p w14:paraId="3C18DA17" w14:textId="77777777" w:rsidR="00AA7E7A" w:rsidRPr="0097019A" w:rsidRDefault="00AA7E7A" w:rsidP="0097019A">
            <w:pPr>
              <w:rPr>
                <w:sz w:val="28"/>
              </w:rPr>
            </w:pPr>
          </w:p>
        </w:tc>
        <w:tc>
          <w:tcPr>
            <w:tcW w:w="3168" w:type="dxa"/>
            <w:gridSpan w:val="2"/>
            <w:tcBorders>
              <w:top w:val="single" w:sz="6" w:space="0" w:color="auto"/>
            </w:tcBorders>
          </w:tcPr>
          <w:p w14:paraId="207366E5" w14:textId="5A0734C4" w:rsidR="00AA7E7A" w:rsidRPr="0097019A" w:rsidRDefault="00DC43B7" w:rsidP="0097019A">
            <w:pPr>
              <w:jc w:val="center"/>
              <w:rPr>
                <w:b/>
                <w:color w:val="0000FF"/>
                <w:sz w:val="28"/>
              </w:rPr>
            </w:pPr>
            <w:r>
              <w:rPr>
                <w:b/>
                <w:color w:val="0000FF"/>
                <w:sz w:val="28"/>
              </w:rPr>
              <w:t>Perez Associates</w:t>
            </w:r>
          </w:p>
        </w:tc>
        <w:tc>
          <w:tcPr>
            <w:tcW w:w="1728" w:type="dxa"/>
            <w:tcBorders>
              <w:top w:val="single" w:sz="6" w:space="0" w:color="auto"/>
              <w:right w:val="single" w:sz="6" w:space="0" w:color="auto"/>
            </w:tcBorders>
          </w:tcPr>
          <w:p w14:paraId="063F1E0F" w14:textId="77777777" w:rsidR="00AA7E7A" w:rsidRPr="0097019A" w:rsidRDefault="00AA7E7A" w:rsidP="0097019A">
            <w:pPr>
              <w:rPr>
                <w:color w:val="0000FF"/>
                <w:sz w:val="28"/>
              </w:rPr>
            </w:pPr>
          </w:p>
        </w:tc>
      </w:tr>
      <w:tr w:rsidR="00AA7E7A" w:rsidRPr="0097019A" w14:paraId="0F678B18" w14:textId="77777777" w:rsidTr="0097019A">
        <w:trPr>
          <w:cantSplit/>
        </w:trPr>
        <w:tc>
          <w:tcPr>
            <w:tcW w:w="3744" w:type="dxa"/>
            <w:tcBorders>
              <w:left w:val="single" w:sz="6" w:space="0" w:color="auto"/>
            </w:tcBorders>
          </w:tcPr>
          <w:p w14:paraId="0C865385" w14:textId="77777777" w:rsidR="00AA7E7A" w:rsidRPr="0097019A" w:rsidRDefault="00AA7E7A" w:rsidP="0097019A">
            <w:pPr>
              <w:rPr>
                <w:sz w:val="28"/>
              </w:rPr>
            </w:pPr>
          </w:p>
        </w:tc>
        <w:tc>
          <w:tcPr>
            <w:tcW w:w="3168" w:type="dxa"/>
            <w:gridSpan w:val="2"/>
          </w:tcPr>
          <w:p w14:paraId="183ECFC3" w14:textId="77777777" w:rsidR="00AA7E7A" w:rsidRPr="0097019A" w:rsidRDefault="00AA7E7A" w:rsidP="0097019A">
            <w:pPr>
              <w:jc w:val="center"/>
              <w:rPr>
                <w:b/>
                <w:color w:val="0000FF"/>
                <w:sz w:val="28"/>
              </w:rPr>
            </w:pPr>
            <w:r w:rsidRPr="0097019A">
              <w:rPr>
                <w:b/>
                <w:color w:val="0000FF"/>
                <w:sz w:val="28"/>
              </w:rPr>
              <w:t xml:space="preserve"> Income Statements</w:t>
            </w:r>
          </w:p>
        </w:tc>
        <w:tc>
          <w:tcPr>
            <w:tcW w:w="1728" w:type="dxa"/>
            <w:tcBorders>
              <w:right w:val="single" w:sz="6" w:space="0" w:color="auto"/>
            </w:tcBorders>
          </w:tcPr>
          <w:p w14:paraId="3CB53964" w14:textId="77777777" w:rsidR="00AA7E7A" w:rsidRPr="0097019A" w:rsidRDefault="00AA7E7A" w:rsidP="0097019A">
            <w:pPr>
              <w:rPr>
                <w:color w:val="0000FF"/>
                <w:sz w:val="28"/>
              </w:rPr>
            </w:pPr>
          </w:p>
        </w:tc>
      </w:tr>
      <w:tr w:rsidR="00AA7E7A" w:rsidRPr="0097019A" w14:paraId="591A626F" w14:textId="77777777" w:rsidTr="0097019A">
        <w:trPr>
          <w:cantSplit/>
        </w:trPr>
        <w:tc>
          <w:tcPr>
            <w:tcW w:w="3744" w:type="dxa"/>
            <w:tcBorders>
              <w:left w:val="single" w:sz="6" w:space="0" w:color="auto"/>
            </w:tcBorders>
          </w:tcPr>
          <w:p w14:paraId="124FE26D" w14:textId="77777777" w:rsidR="00AA7E7A" w:rsidRPr="0097019A" w:rsidRDefault="00AA7E7A" w:rsidP="0097019A">
            <w:pPr>
              <w:rPr>
                <w:sz w:val="18"/>
              </w:rPr>
            </w:pPr>
          </w:p>
        </w:tc>
        <w:tc>
          <w:tcPr>
            <w:tcW w:w="2448" w:type="dxa"/>
          </w:tcPr>
          <w:p w14:paraId="1DAE26BF" w14:textId="77777777" w:rsidR="00AA7E7A" w:rsidRPr="0097019A" w:rsidRDefault="00AA7E7A" w:rsidP="0097019A">
            <w:pPr>
              <w:rPr>
                <w:color w:val="0000FF"/>
                <w:sz w:val="18"/>
              </w:rPr>
            </w:pPr>
          </w:p>
        </w:tc>
        <w:tc>
          <w:tcPr>
            <w:tcW w:w="2448" w:type="dxa"/>
            <w:gridSpan w:val="2"/>
            <w:tcBorders>
              <w:right w:val="single" w:sz="6" w:space="0" w:color="auto"/>
            </w:tcBorders>
          </w:tcPr>
          <w:p w14:paraId="3D113B3D" w14:textId="77777777" w:rsidR="00AA7E7A" w:rsidRPr="0097019A" w:rsidRDefault="00AA7E7A" w:rsidP="0097019A">
            <w:pPr>
              <w:rPr>
                <w:color w:val="0000FF"/>
                <w:sz w:val="18"/>
              </w:rPr>
            </w:pPr>
          </w:p>
        </w:tc>
      </w:tr>
      <w:tr w:rsidR="00AA7E7A" w:rsidRPr="0097019A" w14:paraId="7A2BACAB" w14:textId="77777777" w:rsidTr="0097019A">
        <w:trPr>
          <w:cantSplit/>
        </w:trPr>
        <w:tc>
          <w:tcPr>
            <w:tcW w:w="3744" w:type="dxa"/>
            <w:tcBorders>
              <w:left w:val="single" w:sz="6" w:space="0" w:color="auto"/>
            </w:tcBorders>
          </w:tcPr>
          <w:p w14:paraId="643F1CE8" w14:textId="77777777" w:rsidR="00AA7E7A" w:rsidRPr="0097019A" w:rsidRDefault="00AA7E7A" w:rsidP="0097019A">
            <w:pPr>
              <w:rPr>
                <w:sz w:val="28"/>
              </w:rPr>
            </w:pPr>
          </w:p>
        </w:tc>
        <w:tc>
          <w:tcPr>
            <w:tcW w:w="2448" w:type="dxa"/>
          </w:tcPr>
          <w:p w14:paraId="6444CF4A" w14:textId="77777777" w:rsidR="00AA7E7A" w:rsidRPr="0097019A" w:rsidRDefault="00AA7E7A" w:rsidP="0097019A">
            <w:pPr>
              <w:jc w:val="center"/>
              <w:rPr>
                <w:b/>
                <w:color w:val="0000FF"/>
                <w:sz w:val="28"/>
              </w:rPr>
            </w:pPr>
            <w:r w:rsidRPr="0097019A">
              <w:rPr>
                <w:b/>
                <w:color w:val="0000FF"/>
                <w:sz w:val="28"/>
              </w:rPr>
              <w:t xml:space="preserve"> Year 1</w:t>
            </w:r>
          </w:p>
        </w:tc>
        <w:tc>
          <w:tcPr>
            <w:tcW w:w="2448" w:type="dxa"/>
            <w:gridSpan w:val="2"/>
            <w:tcBorders>
              <w:right w:val="single" w:sz="6" w:space="0" w:color="auto"/>
            </w:tcBorders>
          </w:tcPr>
          <w:p w14:paraId="3ED13003" w14:textId="77777777" w:rsidR="00AA7E7A" w:rsidRPr="0097019A" w:rsidRDefault="00AA7E7A" w:rsidP="0097019A">
            <w:pPr>
              <w:jc w:val="center"/>
              <w:rPr>
                <w:b/>
                <w:color w:val="0000FF"/>
                <w:sz w:val="28"/>
              </w:rPr>
            </w:pPr>
            <w:r w:rsidRPr="0097019A">
              <w:rPr>
                <w:b/>
                <w:color w:val="0000FF"/>
                <w:sz w:val="28"/>
              </w:rPr>
              <w:t xml:space="preserve"> Year 2</w:t>
            </w:r>
          </w:p>
        </w:tc>
      </w:tr>
      <w:tr w:rsidR="00AA7E7A" w:rsidRPr="0097019A" w14:paraId="2BC009B1" w14:textId="77777777" w:rsidTr="0097019A">
        <w:trPr>
          <w:cantSplit/>
        </w:trPr>
        <w:tc>
          <w:tcPr>
            <w:tcW w:w="3744" w:type="dxa"/>
            <w:tcBorders>
              <w:left w:val="single" w:sz="6" w:space="0" w:color="auto"/>
            </w:tcBorders>
          </w:tcPr>
          <w:p w14:paraId="788C0432" w14:textId="77777777" w:rsidR="00AA7E7A" w:rsidRPr="0097019A" w:rsidRDefault="00AA7E7A" w:rsidP="0097019A">
            <w:pPr>
              <w:rPr>
                <w:color w:val="0000FF"/>
                <w:sz w:val="28"/>
              </w:rPr>
            </w:pPr>
            <w:r w:rsidRPr="0097019A">
              <w:rPr>
                <w:i/>
                <w:color w:val="0000FF"/>
                <w:sz w:val="28"/>
              </w:rPr>
              <w:t>Revenues</w:t>
            </w:r>
          </w:p>
        </w:tc>
        <w:tc>
          <w:tcPr>
            <w:tcW w:w="2448" w:type="dxa"/>
          </w:tcPr>
          <w:p w14:paraId="2E89D78B" w14:textId="77777777" w:rsidR="00AA7E7A" w:rsidRPr="0097019A" w:rsidRDefault="00AA7E7A" w:rsidP="0097019A">
            <w:pPr>
              <w:tabs>
                <w:tab w:val="decimal" w:pos="1620"/>
              </w:tabs>
              <w:rPr>
                <w:sz w:val="28"/>
              </w:rPr>
            </w:pPr>
            <w:r w:rsidRPr="0097019A">
              <w:rPr>
                <w:sz w:val="28"/>
              </w:rPr>
              <w:t>$170,000</w:t>
            </w:r>
          </w:p>
        </w:tc>
        <w:tc>
          <w:tcPr>
            <w:tcW w:w="2448" w:type="dxa"/>
            <w:gridSpan w:val="2"/>
            <w:tcBorders>
              <w:right w:val="single" w:sz="6" w:space="0" w:color="auto"/>
            </w:tcBorders>
          </w:tcPr>
          <w:p w14:paraId="791EC031" w14:textId="77777777" w:rsidR="00AA7E7A" w:rsidRPr="0097019A" w:rsidRDefault="00AA7E7A" w:rsidP="0097019A">
            <w:pPr>
              <w:tabs>
                <w:tab w:val="decimal" w:pos="1620"/>
              </w:tabs>
              <w:rPr>
                <w:sz w:val="28"/>
              </w:rPr>
            </w:pPr>
            <w:r w:rsidRPr="0097019A">
              <w:rPr>
                <w:sz w:val="28"/>
              </w:rPr>
              <w:t>$220,000</w:t>
            </w:r>
          </w:p>
        </w:tc>
      </w:tr>
      <w:tr w:rsidR="00AA7E7A" w:rsidRPr="0097019A" w14:paraId="486FAA8A" w14:textId="77777777" w:rsidTr="0097019A">
        <w:trPr>
          <w:cantSplit/>
        </w:trPr>
        <w:tc>
          <w:tcPr>
            <w:tcW w:w="3744" w:type="dxa"/>
            <w:tcBorders>
              <w:left w:val="single" w:sz="6" w:space="0" w:color="auto"/>
            </w:tcBorders>
          </w:tcPr>
          <w:p w14:paraId="0140A8BE" w14:textId="77777777" w:rsidR="00AA7E7A" w:rsidRPr="0097019A" w:rsidRDefault="00AA7E7A" w:rsidP="0097019A">
            <w:pPr>
              <w:rPr>
                <w:i/>
                <w:color w:val="0000FF"/>
                <w:sz w:val="28"/>
              </w:rPr>
            </w:pPr>
            <w:r w:rsidRPr="0097019A">
              <w:rPr>
                <w:i/>
                <w:color w:val="0000FF"/>
                <w:sz w:val="28"/>
              </w:rPr>
              <w:t>Expenses:</w:t>
            </w:r>
          </w:p>
        </w:tc>
        <w:tc>
          <w:tcPr>
            <w:tcW w:w="2448" w:type="dxa"/>
          </w:tcPr>
          <w:p w14:paraId="2896218B"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2291A4E5" w14:textId="77777777" w:rsidR="00AA7E7A" w:rsidRPr="0097019A" w:rsidRDefault="00AA7E7A" w:rsidP="0097019A">
            <w:pPr>
              <w:tabs>
                <w:tab w:val="decimal" w:pos="1620"/>
              </w:tabs>
              <w:rPr>
                <w:sz w:val="28"/>
              </w:rPr>
            </w:pPr>
          </w:p>
        </w:tc>
      </w:tr>
      <w:tr w:rsidR="00AA7E7A" w:rsidRPr="0097019A" w14:paraId="00B899C2" w14:textId="77777777" w:rsidTr="0097019A">
        <w:trPr>
          <w:cantSplit/>
        </w:trPr>
        <w:tc>
          <w:tcPr>
            <w:tcW w:w="3744" w:type="dxa"/>
            <w:tcBorders>
              <w:left w:val="single" w:sz="6" w:space="0" w:color="auto"/>
            </w:tcBorders>
          </w:tcPr>
          <w:p w14:paraId="7EEE3AF2" w14:textId="77777777" w:rsidR="00AA7E7A" w:rsidRPr="0097019A" w:rsidRDefault="00AA7E7A" w:rsidP="0097019A">
            <w:pPr>
              <w:rPr>
                <w:sz w:val="28"/>
              </w:rPr>
            </w:pPr>
            <w:r w:rsidRPr="0097019A">
              <w:rPr>
                <w:sz w:val="28"/>
              </w:rPr>
              <w:t xml:space="preserve">  Salaries</w:t>
            </w:r>
          </w:p>
        </w:tc>
        <w:tc>
          <w:tcPr>
            <w:tcW w:w="2448" w:type="dxa"/>
          </w:tcPr>
          <w:p w14:paraId="14585119" w14:textId="77777777" w:rsidR="00AA7E7A" w:rsidRPr="0097019A" w:rsidRDefault="00AA7E7A" w:rsidP="0097019A">
            <w:pPr>
              <w:tabs>
                <w:tab w:val="decimal" w:pos="1620"/>
              </w:tabs>
              <w:rPr>
                <w:sz w:val="28"/>
              </w:rPr>
            </w:pPr>
            <w:r w:rsidRPr="0097019A">
              <w:rPr>
                <w:sz w:val="28"/>
              </w:rPr>
              <w:t>(90,000)</w:t>
            </w:r>
          </w:p>
        </w:tc>
        <w:tc>
          <w:tcPr>
            <w:tcW w:w="2448" w:type="dxa"/>
            <w:gridSpan w:val="2"/>
            <w:tcBorders>
              <w:right w:val="single" w:sz="6" w:space="0" w:color="auto"/>
            </w:tcBorders>
          </w:tcPr>
          <w:p w14:paraId="1B2BF73D" w14:textId="77777777" w:rsidR="00AA7E7A" w:rsidRPr="0097019A" w:rsidRDefault="00AA7E7A" w:rsidP="0097019A">
            <w:pPr>
              <w:tabs>
                <w:tab w:val="decimal" w:pos="1620"/>
              </w:tabs>
              <w:rPr>
                <w:sz w:val="28"/>
              </w:rPr>
            </w:pPr>
            <w:r w:rsidRPr="0097019A">
              <w:rPr>
                <w:sz w:val="28"/>
              </w:rPr>
              <w:t>(100,000)</w:t>
            </w:r>
          </w:p>
        </w:tc>
      </w:tr>
      <w:tr w:rsidR="00AA7E7A" w:rsidRPr="0097019A" w14:paraId="5F4B530A" w14:textId="77777777" w:rsidTr="0097019A">
        <w:trPr>
          <w:cantSplit/>
        </w:trPr>
        <w:tc>
          <w:tcPr>
            <w:tcW w:w="3744" w:type="dxa"/>
            <w:tcBorders>
              <w:left w:val="single" w:sz="6" w:space="0" w:color="auto"/>
            </w:tcBorders>
          </w:tcPr>
          <w:p w14:paraId="44EF5C9A" w14:textId="77777777" w:rsidR="00AA7E7A" w:rsidRPr="0097019A" w:rsidRDefault="00AA7E7A" w:rsidP="0097019A">
            <w:pPr>
              <w:rPr>
                <w:sz w:val="28"/>
              </w:rPr>
            </w:pPr>
            <w:r w:rsidRPr="0097019A">
              <w:rPr>
                <w:sz w:val="28"/>
              </w:rPr>
              <w:t xml:space="preserve">  Utilities</w:t>
            </w:r>
          </w:p>
        </w:tc>
        <w:tc>
          <w:tcPr>
            <w:tcW w:w="2448" w:type="dxa"/>
          </w:tcPr>
          <w:p w14:paraId="2DC05178" w14:textId="77777777" w:rsidR="00AA7E7A" w:rsidRPr="0097019A" w:rsidRDefault="00AA7E7A" w:rsidP="0097019A">
            <w:pPr>
              <w:tabs>
                <w:tab w:val="decimal" w:pos="1620"/>
              </w:tabs>
              <w:rPr>
                <w:sz w:val="28"/>
              </w:rPr>
            </w:pPr>
            <w:r w:rsidRPr="0097019A">
              <w:rPr>
                <w:sz w:val="28"/>
              </w:rPr>
              <w:t>(35,000)</w:t>
            </w:r>
          </w:p>
        </w:tc>
        <w:tc>
          <w:tcPr>
            <w:tcW w:w="2448" w:type="dxa"/>
            <w:gridSpan w:val="2"/>
            <w:tcBorders>
              <w:right w:val="single" w:sz="6" w:space="0" w:color="auto"/>
            </w:tcBorders>
          </w:tcPr>
          <w:p w14:paraId="46023F83" w14:textId="77777777" w:rsidR="00AA7E7A" w:rsidRPr="0097019A" w:rsidRDefault="00AA7E7A" w:rsidP="0097019A">
            <w:pPr>
              <w:tabs>
                <w:tab w:val="decimal" w:pos="1620"/>
              </w:tabs>
              <w:rPr>
                <w:sz w:val="28"/>
              </w:rPr>
            </w:pPr>
            <w:r w:rsidRPr="0097019A">
              <w:rPr>
                <w:sz w:val="28"/>
              </w:rPr>
              <w:t>(35,000)</w:t>
            </w:r>
          </w:p>
        </w:tc>
      </w:tr>
      <w:tr w:rsidR="00AA7E7A" w:rsidRPr="0097019A" w14:paraId="251AC86B" w14:textId="77777777" w:rsidTr="0097019A">
        <w:trPr>
          <w:cantSplit/>
        </w:trPr>
        <w:tc>
          <w:tcPr>
            <w:tcW w:w="3744" w:type="dxa"/>
            <w:tcBorders>
              <w:left w:val="single" w:sz="6" w:space="0" w:color="auto"/>
            </w:tcBorders>
          </w:tcPr>
          <w:p w14:paraId="67BD874A" w14:textId="77777777" w:rsidR="00AA7E7A" w:rsidRPr="0097019A" w:rsidRDefault="00AA7E7A" w:rsidP="0097019A">
            <w:pPr>
              <w:rPr>
                <w:sz w:val="28"/>
              </w:rPr>
            </w:pPr>
            <w:r w:rsidRPr="0097019A">
              <w:rPr>
                <w:sz w:val="28"/>
              </w:rPr>
              <w:t xml:space="preserve">  Insurance</w:t>
            </w:r>
          </w:p>
        </w:tc>
        <w:tc>
          <w:tcPr>
            <w:tcW w:w="2448" w:type="dxa"/>
          </w:tcPr>
          <w:p w14:paraId="6CFC07DC"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p>
        </w:tc>
        <w:tc>
          <w:tcPr>
            <w:tcW w:w="2448" w:type="dxa"/>
            <w:gridSpan w:val="2"/>
            <w:tcBorders>
              <w:right w:val="single" w:sz="6" w:space="0" w:color="auto"/>
            </w:tcBorders>
          </w:tcPr>
          <w:p w14:paraId="1BC664EE"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p>
        </w:tc>
      </w:tr>
      <w:tr w:rsidR="00AA7E7A" w:rsidRPr="0097019A" w14:paraId="23338656" w14:textId="77777777" w:rsidTr="0097019A">
        <w:trPr>
          <w:cantSplit/>
        </w:trPr>
        <w:tc>
          <w:tcPr>
            <w:tcW w:w="3744" w:type="dxa"/>
            <w:tcBorders>
              <w:left w:val="single" w:sz="6" w:space="0" w:color="auto"/>
            </w:tcBorders>
          </w:tcPr>
          <w:p w14:paraId="0F876F11" w14:textId="77777777" w:rsidR="00AA7E7A" w:rsidRPr="0097019A" w:rsidRDefault="00AA7E7A" w:rsidP="0097019A">
            <w:pPr>
              <w:rPr>
                <w:sz w:val="28"/>
              </w:rPr>
            </w:pPr>
            <w:r w:rsidRPr="0097019A">
              <w:rPr>
                <w:sz w:val="28"/>
              </w:rPr>
              <w:t xml:space="preserve">          Net Income</w:t>
            </w:r>
          </w:p>
        </w:tc>
        <w:tc>
          <w:tcPr>
            <w:tcW w:w="2448" w:type="dxa"/>
          </w:tcPr>
          <w:p w14:paraId="59BC8982" w14:textId="77777777" w:rsidR="00AA7E7A" w:rsidRPr="0097019A" w:rsidRDefault="00AA7E7A" w:rsidP="0097019A">
            <w:pPr>
              <w:tabs>
                <w:tab w:val="decimal" w:pos="1620"/>
              </w:tabs>
              <w:rPr>
                <w:sz w:val="28"/>
              </w:rPr>
            </w:pPr>
            <w:r w:rsidRPr="0097019A">
              <w:rPr>
                <w:sz w:val="28"/>
                <w:u w:val="double"/>
              </w:rPr>
              <w:t>$ 25,000</w:t>
            </w:r>
          </w:p>
        </w:tc>
        <w:tc>
          <w:tcPr>
            <w:tcW w:w="2448" w:type="dxa"/>
            <w:gridSpan w:val="2"/>
            <w:tcBorders>
              <w:right w:val="single" w:sz="6" w:space="0" w:color="auto"/>
            </w:tcBorders>
          </w:tcPr>
          <w:p w14:paraId="30F4321E" w14:textId="77777777" w:rsidR="00AA7E7A" w:rsidRPr="0097019A" w:rsidRDefault="00AA7E7A" w:rsidP="0097019A">
            <w:pPr>
              <w:tabs>
                <w:tab w:val="decimal" w:pos="1620"/>
              </w:tabs>
              <w:rPr>
                <w:sz w:val="28"/>
              </w:rPr>
            </w:pPr>
            <w:r w:rsidRPr="0097019A">
              <w:rPr>
                <w:sz w:val="28"/>
                <w:u w:val="double"/>
              </w:rPr>
              <w:t>$ 65,000</w:t>
            </w:r>
          </w:p>
        </w:tc>
      </w:tr>
      <w:tr w:rsidR="00AA7E7A" w:rsidRPr="0097019A" w14:paraId="434477B6" w14:textId="77777777" w:rsidTr="0097019A">
        <w:trPr>
          <w:cantSplit/>
        </w:trPr>
        <w:tc>
          <w:tcPr>
            <w:tcW w:w="3744" w:type="dxa"/>
            <w:tcBorders>
              <w:left w:val="single" w:sz="6" w:space="0" w:color="auto"/>
              <w:bottom w:val="single" w:sz="6" w:space="0" w:color="auto"/>
            </w:tcBorders>
          </w:tcPr>
          <w:p w14:paraId="0AB55821" w14:textId="77777777" w:rsidR="00AA7E7A" w:rsidRPr="0097019A" w:rsidRDefault="00AA7E7A" w:rsidP="0097019A">
            <w:pPr>
              <w:rPr>
                <w:sz w:val="18"/>
              </w:rPr>
            </w:pPr>
            <w:r w:rsidRPr="0097019A">
              <w:rPr>
                <w:sz w:val="18"/>
              </w:rPr>
              <w:t xml:space="preserve">          </w:t>
            </w:r>
          </w:p>
        </w:tc>
        <w:tc>
          <w:tcPr>
            <w:tcW w:w="2448" w:type="dxa"/>
            <w:tcBorders>
              <w:bottom w:val="single" w:sz="6" w:space="0" w:color="auto"/>
            </w:tcBorders>
          </w:tcPr>
          <w:p w14:paraId="6A029705" w14:textId="77777777" w:rsidR="00AA7E7A" w:rsidRPr="0097019A" w:rsidRDefault="00AA7E7A" w:rsidP="0097019A">
            <w:pPr>
              <w:tabs>
                <w:tab w:val="decimal" w:pos="1620"/>
              </w:tabs>
              <w:rPr>
                <w:sz w:val="18"/>
              </w:rPr>
            </w:pPr>
          </w:p>
        </w:tc>
        <w:tc>
          <w:tcPr>
            <w:tcW w:w="2448" w:type="dxa"/>
            <w:gridSpan w:val="2"/>
            <w:tcBorders>
              <w:bottom w:val="single" w:sz="6" w:space="0" w:color="auto"/>
              <w:right w:val="single" w:sz="6" w:space="0" w:color="auto"/>
            </w:tcBorders>
          </w:tcPr>
          <w:p w14:paraId="00687B07" w14:textId="77777777" w:rsidR="00AA7E7A" w:rsidRPr="0097019A" w:rsidRDefault="00AA7E7A" w:rsidP="0097019A">
            <w:pPr>
              <w:rPr>
                <w:sz w:val="18"/>
              </w:rPr>
            </w:pPr>
          </w:p>
        </w:tc>
      </w:tr>
    </w:tbl>
    <w:p w14:paraId="34B1557D"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3</w:t>
      </w:r>
      <w:r w:rsidRPr="0097019A">
        <w:rPr>
          <w:b/>
          <w:color w:val="0000FF"/>
          <w:sz w:val="28"/>
        </w:rPr>
        <w:tab/>
      </w:r>
    </w:p>
    <w:p w14:paraId="12297282" w14:textId="77777777" w:rsidR="00AA7E7A" w:rsidRPr="0097019A" w:rsidRDefault="00AA7E7A" w:rsidP="0097019A">
      <w:pPr>
        <w:tabs>
          <w:tab w:val="left" w:pos="1520"/>
          <w:tab w:val="decimal" w:pos="7200"/>
        </w:tabs>
        <w:ind w:left="900" w:hanging="360"/>
        <w:rPr>
          <w:sz w:val="26"/>
        </w:rPr>
      </w:pPr>
      <w:r w:rsidRPr="0097019A">
        <w:rPr>
          <w:i/>
          <w:color w:val="0000FF"/>
          <w:sz w:val="26"/>
        </w:rPr>
        <w:t>Year 1</w:t>
      </w:r>
      <w:r w:rsidRPr="0097019A">
        <w:rPr>
          <w:color w:val="0000FF"/>
          <w:sz w:val="26"/>
        </w:rPr>
        <w:t>:</w:t>
      </w:r>
      <w:r w:rsidRPr="0097019A">
        <w:rPr>
          <w:color w:val="0000FF"/>
          <w:sz w:val="26"/>
        </w:rPr>
        <w:tab/>
      </w:r>
      <w:r w:rsidRPr="0097019A">
        <w:rPr>
          <w:sz w:val="26"/>
        </w:rPr>
        <w:t>Amount billed to clients</w:t>
      </w:r>
      <w:r w:rsidRPr="0097019A">
        <w:rPr>
          <w:sz w:val="26"/>
        </w:rPr>
        <w:tab/>
        <w:t>$170,000</w:t>
      </w:r>
      <w:r w:rsidRPr="0097019A">
        <w:rPr>
          <w:sz w:val="26"/>
        </w:rPr>
        <w:br/>
      </w:r>
      <w:r w:rsidRPr="0097019A">
        <w:rPr>
          <w:sz w:val="26"/>
        </w:rPr>
        <w:tab/>
        <w:t xml:space="preserve">  Less: Cash collected</w:t>
      </w:r>
      <w:r w:rsidRPr="0097019A">
        <w:rPr>
          <w:sz w:val="26"/>
        </w:rPr>
        <w:tab/>
        <w:t xml:space="preserve"> </w:t>
      </w:r>
      <w:r w:rsidRPr="0097019A">
        <w:rPr>
          <w:sz w:val="26"/>
          <w:u w:val="single"/>
        </w:rPr>
        <w:t>(160,000</w:t>
      </w:r>
      <w:r w:rsidRPr="0097019A">
        <w:rPr>
          <w:sz w:val="26"/>
        </w:rPr>
        <w:t>)</w:t>
      </w:r>
      <w:r w:rsidRPr="0097019A">
        <w:rPr>
          <w:sz w:val="26"/>
        </w:rPr>
        <w:br/>
      </w:r>
      <w:r w:rsidRPr="0097019A">
        <w:rPr>
          <w:sz w:val="26"/>
        </w:rPr>
        <w:tab/>
        <w:t xml:space="preserve">      Ending accounts receivable</w:t>
      </w:r>
      <w:r w:rsidRPr="0097019A">
        <w:rPr>
          <w:sz w:val="26"/>
        </w:rPr>
        <w:tab/>
      </w:r>
      <w:proofErr w:type="gramStart"/>
      <w:r w:rsidRPr="0097019A">
        <w:rPr>
          <w:sz w:val="26"/>
          <w:u w:val="double"/>
        </w:rPr>
        <w:t>$  10,000</w:t>
      </w:r>
      <w:proofErr w:type="gramEnd"/>
    </w:p>
    <w:p w14:paraId="5B1A8D63" w14:textId="77777777" w:rsidR="00AA7E7A" w:rsidRPr="0097019A" w:rsidRDefault="00AA7E7A" w:rsidP="0097019A">
      <w:pPr>
        <w:tabs>
          <w:tab w:val="left" w:pos="1520"/>
          <w:tab w:val="decimal" w:pos="7200"/>
        </w:tabs>
        <w:ind w:left="900" w:hanging="360"/>
        <w:rPr>
          <w:sz w:val="26"/>
        </w:rPr>
      </w:pPr>
    </w:p>
    <w:p w14:paraId="24AEF698" w14:textId="77777777" w:rsidR="00AA7E7A" w:rsidRPr="0097019A" w:rsidRDefault="00AA7E7A" w:rsidP="0097019A">
      <w:pPr>
        <w:tabs>
          <w:tab w:val="left" w:pos="1520"/>
          <w:tab w:val="decimal" w:pos="7200"/>
        </w:tabs>
        <w:ind w:left="900" w:hanging="360"/>
        <w:rPr>
          <w:sz w:val="26"/>
          <w:u w:val="double"/>
        </w:rPr>
      </w:pPr>
      <w:r w:rsidRPr="0097019A">
        <w:rPr>
          <w:i/>
          <w:color w:val="0000FF"/>
          <w:sz w:val="26"/>
        </w:rPr>
        <w:t>Year 2:</w:t>
      </w:r>
      <w:r w:rsidRPr="0097019A">
        <w:rPr>
          <w:sz w:val="26"/>
        </w:rPr>
        <w:tab/>
        <w:t>Beginning accounts receivable</w:t>
      </w:r>
      <w:r w:rsidRPr="0097019A">
        <w:rPr>
          <w:sz w:val="26"/>
        </w:rPr>
        <w:tab/>
      </w:r>
      <w:proofErr w:type="gramStart"/>
      <w:r w:rsidRPr="0097019A">
        <w:rPr>
          <w:sz w:val="26"/>
        </w:rPr>
        <w:t>$  10,000</w:t>
      </w:r>
      <w:proofErr w:type="gramEnd"/>
      <w:r w:rsidRPr="0097019A">
        <w:rPr>
          <w:sz w:val="26"/>
        </w:rPr>
        <w:br/>
      </w:r>
      <w:r w:rsidRPr="0097019A">
        <w:rPr>
          <w:sz w:val="26"/>
        </w:rPr>
        <w:tab/>
        <w:t xml:space="preserve">  Plus: Amounts billed to clients</w:t>
      </w:r>
      <w:r w:rsidRPr="0097019A">
        <w:rPr>
          <w:sz w:val="26"/>
        </w:rPr>
        <w:tab/>
        <w:t xml:space="preserve"> </w:t>
      </w:r>
      <w:r w:rsidRPr="0097019A">
        <w:rPr>
          <w:sz w:val="26"/>
          <w:u w:val="single"/>
        </w:rPr>
        <w:t xml:space="preserve"> 220,000</w:t>
      </w:r>
      <w:r w:rsidRPr="0097019A">
        <w:rPr>
          <w:sz w:val="26"/>
        </w:rPr>
        <w:br/>
      </w:r>
      <w:r w:rsidRPr="0097019A">
        <w:rPr>
          <w:sz w:val="26"/>
        </w:rPr>
        <w:tab/>
      </w:r>
      <w:r w:rsidRPr="0097019A">
        <w:rPr>
          <w:sz w:val="26"/>
        </w:rPr>
        <w:tab/>
        <w:t>$230,000</w:t>
      </w:r>
      <w:r w:rsidRPr="0097019A">
        <w:rPr>
          <w:sz w:val="26"/>
        </w:rPr>
        <w:br/>
      </w:r>
      <w:r w:rsidRPr="0097019A">
        <w:rPr>
          <w:sz w:val="26"/>
        </w:rPr>
        <w:tab/>
        <w:t xml:space="preserve">  Less: Cash collected</w:t>
      </w:r>
      <w:r w:rsidRPr="0097019A">
        <w:rPr>
          <w:sz w:val="26"/>
        </w:rPr>
        <w:tab/>
        <w:t xml:space="preserve"> </w:t>
      </w:r>
      <w:r w:rsidRPr="0097019A">
        <w:rPr>
          <w:sz w:val="26"/>
          <w:u w:val="single"/>
        </w:rPr>
        <w:t>(190,000</w:t>
      </w:r>
      <w:r w:rsidRPr="0097019A">
        <w:rPr>
          <w:sz w:val="26"/>
        </w:rPr>
        <w:t>)</w:t>
      </w:r>
      <w:r w:rsidRPr="0097019A">
        <w:rPr>
          <w:sz w:val="26"/>
        </w:rPr>
        <w:br/>
      </w:r>
      <w:r w:rsidRPr="0097019A">
        <w:rPr>
          <w:sz w:val="26"/>
        </w:rPr>
        <w:tab/>
        <w:t xml:space="preserve">    Ending accounts receivable</w:t>
      </w:r>
      <w:r w:rsidRPr="0097019A">
        <w:rPr>
          <w:sz w:val="26"/>
        </w:rPr>
        <w:tab/>
      </w:r>
      <w:r w:rsidRPr="0097019A">
        <w:rPr>
          <w:sz w:val="26"/>
          <w:u w:val="double"/>
        </w:rPr>
        <w:t>$  40,000</w:t>
      </w:r>
    </w:p>
    <w:p w14:paraId="6736E0B6" w14:textId="77777777" w:rsidR="00AA7E7A" w:rsidRPr="0097019A" w:rsidRDefault="00AA7E7A" w:rsidP="0097019A">
      <w:pPr>
        <w:tabs>
          <w:tab w:val="left" w:pos="1520"/>
          <w:tab w:val="decimal" w:pos="7200"/>
        </w:tabs>
        <w:ind w:left="900" w:hanging="360"/>
        <w:rPr>
          <w:sz w:val="28"/>
        </w:rPr>
      </w:pPr>
    </w:p>
    <w:p w14:paraId="3F578880" w14:textId="77777777" w:rsidR="00AA7E7A" w:rsidRPr="0097019A" w:rsidRDefault="00AA7E7A" w:rsidP="0097019A">
      <w:pPr>
        <w:keepNext/>
        <w:keepLines/>
        <w:tabs>
          <w:tab w:val="left" w:pos="260"/>
        </w:tabs>
        <w:spacing w:before="120"/>
        <w:rPr>
          <w:b/>
          <w:color w:val="800080"/>
          <w:sz w:val="36"/>
        </w:rPr>
      </w:pPr>
      <w:r w:rsidRPr="0097019A">
        <w:rPr>
          <w:b/>
          <w:color w:val="800080"/>
          <w:sz w:val="36"/>
        </w:rPr>
        <w:lastRenderedPageBreak/>
        <w:t>Exercise 1–2</w:t>
      </w:r>
    </w:p>
    <w:p w14:paraId="1C1C5CEF"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07260CC7" w14:textId="77777777" w:rsidR="00AA7E7A" w:rsidRPr="0097019A" w:rsidRDefault="00AA7E7A" w:rsidP="0097019A"/>
    <w:tbl>
      <w:tblPr>
        <w:tblW w:w="0" w:type="auto"/>
        <w:tblInd w:w="360" w:type="dxa"/>
        <w:tblLayout w:type="fixed"/>
        <w:tblCellMar>
          <w:left w:w="80" w:type="dxa"/>
          <w:right w:w="80" w:type="dxa"/>
        </w:tblCellMar>
        <w:tblLook w:val="0000" w:firstRow="0" w:lastRow="0" w:firstColumn="0" w:lastColumn="0" w:noHBand="0" w:noVBand="0"/>
      </w:tblPr>
      <w:tblGrid>
        <w:gridCol w:w="3744"/>
        <w:gridCol w:w="2448"/>
        <w:gridCol w:w="720"/>
        <w:gridCol w:w="1728"/>
      </w:tblGrid>
      <w:tr w:rsidR="00AA7E7A" w:rsidRPr="0097019A" w14:paraId="78DC28C7" w14:textId="77777777" w:rsidTr="0097019A">
        <w:trPr>
          <w:cantSplit/>
        </w:trPr>
        <w:tc>
          <w:tcPr>
            <w:tcW w:w="3744" w:type="dxa"/>
            <w:tcBorders>
              <w:top w:val="single" w:sz="6" w:space="0" w:color="auto"/>
              <w:left w:val="single" w:sz="6" w:space="0" w:color="auto"/>
            </w:tcBorders>
          </w:tcPr>
          <w:p w14:paraId="59C4DA80" w14:textId="77777777" w:rsidR="00AA7E7A" w:rsidRPr="0097019A" w:rsidRDefault="00AA7E7A" w:rsidP="0097019A">
            <w:pPr>
              <w:rPr>
                <w:sz w:val="28"/>
              </w:rPr>
            </w:pPr>
          </w:p>
        </w:tc>
        <w:tc>
          <w:tcPr>
            <w:tcW w:w="3168" w:type="dxa"/>
            <w:gridSpan w:val="2"/>
            <w:tcBorders>
              <w:top w:val="single" w:sz="6" w:space="0" w:color="auto"/>
            </w:tcBorders>
          </w:tcPr>
          <w:p w14:paraId="6FFF40C8" w14:textId="77777777" w:rsidR="00AA7E7A" w:rsidRPr="0097019A" w:rsidRDefault="00AA7E7A" w:rsidP="0097019A">
            <w:pPr>
              <w:jc w:val="center"/>
              <w:rPr>
                <w:b/>
                <w:color w:val="0000FF"/>
                <w:sz w:val="28"/>
              </w:rPr>
            </w:pPr>
          </w:p>
        </w:tc>
        <w:tc>
          <w:tcPr>
            <w:tcW w:w="1728" w:type="dxa"/>
            <w:tcBorders>
              <w:top w:val="single" w:sz="6" w:space="0" w:color="auto"/>
              <w:right w:val="single" w:sz="6" w:space="0" w:color="auto"/>
            </w:tcBorders>
          </w:tcPr>
          <w:p w14:paraId="2E652228" w14:textId="77777777" w:rsidR="00AA7E7A" w:rsidRPr="0097019A" w:rsidRDefault="00AA7E7A" w:rsidP="0097019A">
            <w:pPr>
              <w:rPr>
                <w:color w:val="0000FF"/>
                <w:sz w:val="28"/>
              </w:rPr>
            </w:pPr>
          </w:p>
        </w:tc>
      </w:tr>
      <w:tr w:rsidR="00AA7E7A" w:rsidRPr="0097019A" w14:paraId="53DECBCE" w14:textId="77777777" w:rsidTr="0097019A">
        <w:trPr>
          <w:cantSplit/>
        </w:trPr>
        <w:tc>
          <w:tcPr>
            <w:tcW w:w="3744" w:type="dxa"/>
            <w:tcBorders>
              <w:left w:val="single" w:sz="6" w:space="0" w:color="auto"/>
            </w:tcBorders>
          </w:tcPr>
          <w:p w14:paraId="311548BD" w14:textId="77777777" w:rsidR="00AA7E7A" w:rsidRPr="0097019A" w:rsidRDefault="00AA7E7A" w:rsidP="0097019A">
            <w:pPr>
              <w:rPr>
                <w:sz w:val="28"/>
              </w:rPr>
            </w:pPr>
          </w:p>
        </w:tc>
        <w:tc>
          <w:tcPr>
            <w:tcW w:w="2448" w:type="dxa"/>
          </w:tcPr>
          <w:p w14:paraId="18944A9D" w14:textId="77777777" w:rsidR="00AA7E7A" w:rsidRPr="0097019A" w:rsidRDefault="00AA7E7A" w:rsidP="0097019A">
            <w:pPr>
              <w:jc w:val="center"/>
              <w:rPr>
                <w:b/>
                <w:color w:val="0000FF"/>
                <w:sz w:val="28"/>
              </w:rPr>
            </w:pPr>
            <w:r w:rsidRPr="0097019A">
              <w:rPr>
                <w:b/>
                <w:color w:val="0000FF"/>
                <w:sz w:val="28"/>
              </w:rPr>
              <w:t xml:space="preserve"> Year 2</w:t>
            </w:r>
          </w:p>
        </w:tc>
        <w:tc>
          <w:tcPr>
            <w:tcW w:w="2448" w:type="dxa"/>
            <w:gridSpan w:val="2"/>
            <w:tcBorders>
              <w:right w:val="single" w:sz="6" w:space="0" w:color="auto"/>
            </w:tcBorders>
          </w:tcPr>
          <w:p w14:paraId="0BFF153F" w14:textId="77777777" w:rsidR="00AA7E7A" w:rsidRPr="0097019A" w:rsidRDefault="00AA7E7A" w:rsidP="0097019A">
            <w:pPr>
              <w:jc w:val="center"/>
              <w:rPr>
                <w:b/>
                <w:color w:val="0000FF"/>
                <w:sz w:val="28"/>
              </w:rPr>
            </w:pPr>
            <w:r w:rsidRPr="0097019A">
              <w:rPr>
                <w:b/>
                <w:color w:val="0000FF"/>
                <w:sz w:val="28"/>
              </w:rPr>
              <w:t xml:space="preserve"> Year 3</w:t>
            </w:r>
          </w:p>
        </w:tc>
      </w:tr>
      <w:tr w:rsidR="00AA7E7A" w:rsidRPr="0097019A" w14:paraId="06C4345C" w14:textId="77777777" w:rsidTr="0097019A">
        <w:trPr>
          <w:cantSplit/>
        </w:trPr>
        <w:tc>
          <w:tcPr>
            <w:tcW w:w="3744" w:type="dxa"/>
            <w:tcBorders>
              <w:left w:val="single" w:sz="6" w:space="0" w:color="auto"/>
            </w:tcBorders>
          </w:tcPr>
          <w:p w14:paraId="253D8756" w14:textId="77777777" w:rsidR="00AA7E7A" w:rsidRPr="0097019A" w:rsidRDefault="00AA7E7A" w:rsidP="0097019A">
            <w:pPr>
              <w:rPr>
                <w:color w:val="0000FF"/>
                <w:sz w:val="28"/>
              </w:rPr>
            </w:pPr>
            <w:r w:rsidRPr="0097019A">
              <w:rPr>
                <w:i/>
                <w:color w:val="0000FF"/>
                <w:sz w:val="28"/>
              </w:rPr>
              <w:t>Revenues</w:t>
            </w:r>
          </w:p>
        </w:tc>
        <w:tc>
          <w:tcPr>
            <w:tcW w:w="2448" w:type="dxa"/>
          </w:tcPr>
          <w:p w14:paraId="447DBE7E" w14:textId="77777777" w:rsidR="00AA7E7A" w:rsidRPr="0097019A" w:rsidRDefault="00AA7E7A" w:rsidP="0097019A">
            <w:pPr>
              <w:tabs>
                <w:tab w:val="decimal" w:pos="1620"/>
              </w:tabs>
              <w:rPr>
                <w:sz w:val="28"/>
              </w:rPr>
            </w:pPr>
            <w:r w:rsidRPr="0097019A">
              <w:rPr>
                <w:sz w:val="28"/>
              </w:rPr>
              <w:t>$350,000</w:t>
            </w:r>
          </w:p>
        </w:tc>
        <w:tc>
          <w:tcPr>
            <w:tcW w:w="2448" w:type="dxa"/>
            <w:gridSpan w:val="2"/>
            <w:tcBorders>
              <w:right w:val="single" w:sz="6" w:space="0" w:color="auto"/>
            </w:tcBorders>
          </w:tcPr>
          <w:p w14:paraId="2701AFDB" w14:textId="77777777" w:rsidR="00AA7E7A" w:rsidRPr="0097019A" w:rsidRDefault="00AA7E7A" w:rsidP="0097019A">
            <w:pPr>
              <w:tabs>
                <w:tab w:val="decimal" w:pos="1620"/>
              </w:tabs>
              <w:rPr>
                <w:sz w:val="28"/>
              </w:rPr>
            </w:pPr>
            <w:r w:rsidRPr="0097019A">
              <w:rPr>
                <w:sz w:val="28"/>
              </w:rPr>
              <w:t>$450,000</w:t>
            </w:r>
          </w:p>
        </w:tc>
      </w:tr>
      <w:tr w:rsidR="00AA7E7A" w:rsidRPr="0097019A" w14:paraId="33358E87" w14:textId="77777777" w:rsidTr="0097019A">
        <w:trPr>
          <w:cantSplit/>
        </w:trPr>
        <w:tc>
          <w:tcPr>
            <w:tcW w:w="3744" w:type="dxa"/>
            <w:tcBorders>
              <w:left w:val="single" w:sz="6" w:space="0" w:color="auto"/>
            </w:tcBorders>
          </w:tcPr>
          <w:p w14:paraId="3019720F" w14:textId="77777777" w:rsidR="00AA7E7A" w:rsidRPr="0097019A" w:rsidRDefault="00AA7E7A" w:rsidP="0097019A">
            <w:pPr>
              <w:rPr>
                <w:i/>
                <w:color w:val="0000FF"/>
                <w:sz w:val="28"/>
              </w:rPr>
            </w:pPr>
            <w:r w:rsidRPr="0097019A">
              <w:rPr>
                <w:i/>
                <w:color w:val="0000FF"/>
                <w:sz w:val="28"/>
              </w:rPr>
              <w:t>Expenses:</w:t>
            </w:r>
          </w:p>
        </w:tc>
        <w:tc>
          <w:tcPr>
            <w:tcW w:w="2448" w:type="dxa"/>
          </w:tcPr>
          <w:p w14:paraId="5B396B9C" w14:textId="77777777" w:rsidR="00AA7E7A" w:rsidRPr="0097019A" w:rsidRDefault="00AA7E7A" w:rsidP="0097019A">
            <w:pPr>
              <w:tabs>
                <w:tab w:val="decimal" w:pos="1620"/>
              </w:tabs>
              <w:rPr>
                <w:sz w:val="28"/>
              </w:rPr>
            </w:pPr>
          </w:p>
        </w:tc>
        <w:tc>
          <w:tcPr>
            <w:tcW w:w="2448" w:type="dxa"/>
            <w:gridSpan w:val="2"/>
            <w:tcBorders>
              <w:right w:val="single" w:sz="6" w:space="0" w:color="auto"/>
            </w:tcBorders>
          </w:tcPr>
          <w:p w14:paraId="44E2286C" w14:textId="77777777" w:rsidR="00AA7E7A" w:rsidRPr="0097019A" w:rsidRDefault="00AA7E7A" w:rsidP="0097019A">
            <w:pPr>
              <w:tabs>
                <w:tab w:val="decimal" w:pos="1620"/>
              </w:tabs>
              <w:rPr>
                <w:sz w:val="28"/>
              </w:rPr>
            </w:pPr>
          </w:p>
        </w:tc>
      </w:tr>
      <w:tr w:rsidR="00AA7E7A" w:rsidRPr="0097019A" w14:paraId="0EF1C9AB" w14:textId="77777777" w:rsidTr="0097019A">
        <w:trPr>
          <w:cantSplit/>
        </w:trPr>
        <w:tc>
          <w:tcPr>
            <w:tcW w:w="3744" w:type="dxa"/>
            <w:tcBorders>
              <w:left w:val="single" w:sz="6" w:space="0" w:color="auto"/>
            </w:tcBorders>
          </w:tcPr>
          <w:p w14:paraId="28A99BF9" w14:textId="77777777" w:rsidR="00AA7E7A" w:rsidRPr="0097019A" w:rsidRDefault="00AA7E7A" w:rsidP="0097019A">
            <w:pPr>
              <w:rPr>
                <w:sz w:val="28"/>
              </w:rPr>
            </w:pPr>
            <w:r w:rsidRPr="0097019A">
              <w:rPr>
                <w:sz w:val="28"/>
              </w:rPr>
              <w:t xml:space="preserve">  Rent </w:t>
            </w:r>
            <w:r w:rsidRPr="0097019A">
              <w:rPr>
                <w:color w:val="800000"/>
              </w:rPr>
              <w:t xml:space="preserve">($80,000 </w:t>
            </w:r>
            <w:r w:rsidRPr="0097019A">
              <w:rPr>
                <w:color w:val="800000"/>
                <w:szCs w:val="24"/>
              </w:rPr>
              <w:sym w:font="Symbol" w:char="F0B8"/>
            </w:r>
            <w:r w:rsidRPr="0097019A">
              <w:rPr>
                <w:color w:val="800000"/>
              </w:rPr>
              <w:t xml:space="preserve"> 2)</w:t>
            </w:r>
            <w:r w:rsidRPr="0097019A">
              <w:tab/>
            </w:r>
          </w:p>
        </w:tc>
        <w:tc>
          <w:tcPr>
            <w:tcW w:w="2448" w:type="dxa"/>
          </w:tcPr>
          <w:p w14:paraId="0DD16B83" w14:textId="77777777" w:rsidR="00AA7E7A" w:rsidRPr="0097019A" w:rsidRDefault="00AA7E7A" w:rsidP="0097019A">
            <w:pPr>
              <w:tabs>
                <w:tab w:val="decimal" w:pos="1620"/>
              </w:tabs>
              <w:rPr>
                <w:sz w:val="28"/>
              </w:rPr>
            </w:pPr>
            <w:r w:rsidRPr="0097019A">
              <w:rPr>
                <w:sz w:val="28"/>
              </w:rPr>
              <w:t>(40,000)</w:t>
            </w:r>
          </w:p>
        </w:tc>
        <w:tc>
          <w:tcPr>
            <w:tcW w:w="2448" w:type="dxa"/>
            <w:gridSpan w:val="2"/>
            <w:tcBorders>
              <w:right w:val="single" w:sz="6" w:space="0" w:color="auto"/>
            </w:tcBorders>
          </w:tcPr>
          <w:p w14:paraId="36164214" w14:textId="77777777" w:rsidR="00AA7E7A" w:rsidRPr="0097019A" w:rsidRDefault="00AA7E7A" w:rsidP="0097019A">
            <w:pPr>
              <w:tabs>
                <w:tab w:val="decimal" w:pos="1620"/>
              </w:tabs>
              <w:rPr>
                <w:sz w:val="28"/>
              </w:rPr>
            </w:pPr>
            <w:r w:rsidRPr="0097019A">
              <w:rPr>
                <w:sz w:val="28"/>
              </w:rPr>
              <w:t>(40,000)</w:t>
            </w:r>
          </w:p>
        </w:tc>
      </w:tr>
      <w:tr w:rsidR="00AA7E7A" w:rsidRPr="0097019A" w14:paraId="556A641E" w14:textId="77777777" w:rsidTr="0097019A">
        <w:trPr>
          <w:cantSplit/>
        </w:trPr>
        <w:tc>
          <w:tcPr>
            <w:tcW w:w="3744" w:type="dxa"/>
            <w:tcBorders>
              <w:left w:val="single" w:sz="6" w:space="0" w:color="auto"/>
            </w:tcBorders>
          </w:tcPr>
          <w:p w14:paraId="6CD254C6" w14:textId="77777777" w:rsidR="00AA7E7A" w:rsidRPr="0097019A" w:rsidRDefault="00AA7E7A" w:rsidP="0097019A">
            <w:pPr>
              <w:rPr>
                <w:sz w:val="28"/>
              </w:rPr>
            </w:pPr>
            <w:r w:rsidRPr="0097019A">
              <w:rPr>
                <w:sz w:val="28"/>
              </w:rPr>
              <w:t xml:space="preserve">  Salaries</w:t>
            </w:r>
          </w:p>
        </w:tc>
        <w:tc>
          <w:tcPr>
            <w:tcW w:w="2448" w:type="dxa"/>
          </w:tcPr>
          <w:p w14:paraId="5C0B1DD9" w14:textId="77777777" w:rsidR="00AA7E7A" w:rsidRPr="0097019A" w:rsidRDefault="00AA7E7A" w:rsidP="0097019A">
            <w:pPr>
              <w:tabs>
                <w:tab w:val="decimal" w:pos="1620"/>
              </w:tabs>
              <w:rPr>
                <w:sz w:val="28"/>
              </w:rPr>
            </w:pPr>
            <w:r w:rsidRPr="0097019A">
              <w:rPr>
                <w:sz w:val="28"/>
              </w:rPr>
              <w:t>(140,000)</w:t>
            </w:r>
          </w:p>
        </w:tc>
        <w:tc>
          <w:tcPr>
            <w:tcW w:w="2448" w:type="dxa"/>
            <w:gridSpan w:val="2"/>
            <w:tcBorders>
              <w:right w:val="single" w:sz="6" w:space="0" w:color="auto"/>
            </w:tcBorders>
          </w:tcPr>
          <w:p w14:paraId="3184F9A8" w14:textId="77777777" w:rsidR="00AA7E7A" w:rsidRPr="0097019A" w:rsidRDefault="00AA7E7A" w:rsidP="0097019A">
            <w:pPr>
              <w:tabs>
                <w:tab w:val="decimal" w:pos="1620"/>
              </w:tabs>
              <w:rPr>
                <w:sz w:val="28"/>
              </w:rPr>
            </w:pPr>
            <w:r w:rsidRPr="0097019A">
              <w:rPr>
                <w:sz w:val="28"/>
              </w:rPr>
              <w:t>(160,000)</w:t>
            </w:r>
          </w:p>
        </w:tc>
      </w:tr>
      <w:tr w:rsidR="00AA7E7A" w:rsidRPr="0097019A" w14:paraId="524F78C9" w14:textId="77777777" w:rsidTr="0097019A">
        <w:trPr>
          <w:cantSplit/>
        </w:trPr>
        <w:tc>
          <w:tcPr>
            <w:tcW w:w="3744" w:type="dxa"/>
            <w:tcBorders>
              <w:left w:val="single" w:sz="6" w:space="0" w:color="auto"/>
            </w:tcBorders>
          </w:tcPr>
          <w:p w14:paraId="6D8FB4AD" w14:textId="514D6629" w:rsidR="00AA7E7A" w:rsidRPr="0097019A" w:rsidRDefault="00B00F82" w:rsidP="0097019A">
            <w:pPr>
              <w:rPr>
                <w:sz w:val="28"/>
              </w:rPr>
            </w:pPr>
            <w:r>
              <w:rPr>
                <w:sz w:val="28"/>
              </w:rPr>
              <w:t xml:space="preserve">  Utilities</w:t>
            </w:r>
          </w:p>
        </w:tc>
        <w:tc>
          <w:tcPr>
            <w:tcW w:w="2448" w:type="dxa"/>
          </w:tcPr>
          <w:p w14:paraId="3D1352A0" w14:textId="77777777" w:rsidR="00AA7E7A" w:rsidRPr="0097019A" w:rsidRDefault="00AA7E7A" w:rsidP="0097019A">
            <w:pPr>
              <w:tabs>
                <w:tab w:val="decimal" w:pos="1620"/>
              </w:tabs>
              <w:rPr>
                <w:sz w:val="28"/>
              </w:rPr>
            </w:pPr>
            <w:r w:rsidRPr="0097019A">
              <w:rPr>
                <w:sz w:val="28"/>
              </w:rPr>
              <w:t>(30,000)</w:t>
            </w:r>
          </w:p>
        </w:tc>
        <w:tc>
          <w:tcPr>
            <w:tcW w:w="2448" w:type="dxa"/>
            <w:gridSpan w:val="2"/>
            <w:tcBorders>
              <w:right w:val="single" w:sz="6" w:space="0" w:color="auto"/>
            </w:tcBorders>
          </w:tcPr>
          <w:p w14:paraId="29558EAE" w14:textId="77777777" w:rsidR="00AA7E7A" w:rsidRPr="0097019A" w:rsidRDefault="00AA7E7A" w:rsidP="0097019A">
            <w:pPr>
              <w:tabs>
                <w:tab w:val="decimal" w:pos="1620"/>
              </w:tabs>
              <w:rPr>
                <w:sz w:val="28"/>
              </w:rPr>
            </w:pPr>
            <w:r w:rsidRPr="0097019A">
              <w:rPr>
                <w:sz w:val="28"/>
              </w:rPr>
              <w:t>(40,000)</w:t>
            </w:r>
          </w:p>
        </w:tc>
      </w:tr>
      <w:tr w:rsidR="00AA7E7A" w:rsidRPr="0097019A" w14:paraId="650545C2" w14:textId="77777777" w:rsidTr="0097019A">
        <w:trPr>
          <w:cantSplit/>
        </w:trPr>
        <w:tc>
          <w:tcPr>
            <w:tcW w:w="3744" w:type="dxa"/>
            <w:tcBorders>
              <w:left w:val="single" w:sz="6" w:space="0" w:color="auto"/>
            </w:tcBorders>
          </w:tcPr>
          <w:p w14:paraId="4DD98D1D" w14:textId="77777777" w:rsidR="00AA7E7A" w:rsidRPr="0097019A" w:rsidRDefault="00AA7E7A" w:rsidP="0097019A">
            <w:pPr>
              <w:rPr>
                <w:sz w:val="28"/>
              </w:rPr>
            </w:pPr>
            <w:r w:rsidRPr="0097019A">
              <w:rPr>
                <w:sz w:val="28"/>
              </w:rPr>
              <w:t xml:space="preserve">  Advertising</w:t>
            </w:r>
          </w:p>
        </w:tc>
        <w:tc>
          <w:tcPr>
            <w:tcW w:w="2448" w:type="dxa"/>
          </w:tcPr>
          <w:p w14:paraId="2E076010" w14:textId="77777777" w:rsidR="00AA7E7A" w:rsidRPr="0097019A" w:rsidRDefault="00AA7E7A" w:rsidP="0097019A">
            <w:pPr>
              <w:tabs>
                <w:tab w:val="decimal" w:pos="1620"/>
              </w:tabs>
              <w:rPr>
                <w:sz w:val="28"/>
              </w:rPr>
            </w:pPr>
            <w:r w:rsidRPr="0097019A">
              <w:rPr>
                <w:sz w:val="28"/>
                <w:u w:val="single"/>
              </w:rPr>
              <w:t xml:space="preserve"> (25,000</w:t>
            </w:r>
            <w:r w:rsidRPr="0097019A">
              <w:rPr>
                <w:sz w:val="28"/>
              </w:rPr>
              <w:t>)</w:t>
            </w:r>
          </w:p>
        </w:tc>
        <w:tc>
          <w:tcPr>
            <w:tcW w:w="2448" w:type="dxa"/>
            <w:gridSpan w:val="2"/>
            <w:tcBorders>
              <w:right w:val="single" w:sz="6" w:space="0" w:color="auto"/>
            </w:tcBorders>
          </w:tcPr>
          <w:p w14:paraId="6BFD0713" w14:textId="77777777" w:rsidR="00AA7E7A" w:rsidRPr="0097019A" w:rsidRDefault="00AA7E7A" w:rsidP="0097019A">
            <w:pPr>
              <w:tabs>
                <w:tab w:val="decimal" w:pos="1620"/>
              </w:tabs>
              <w:rPr>
                <w:sz w:val="28"/>
              </w:rPr>
            </w:pPr>
            <w:r w:rsidRPr="0097019A">
              <w:rPr>
                <w:sz w:val="28"/>
                <w:u w:val="single"/>
              </w:rPr>
              <w:t xml:space="preserve"> (20,000</w:t>
            </w:r>
            <w:r w:rsidRPr="0097019A">
              <w:rPr>
                <w:sz w:val="28"/>
              </w:rPr>
              <w:t>)</w:t>
            </w:r>
            <w:r w:rsidRPr="0097019A">
              <w:rPr>
                <w:b/>
                <w:sz w:val="28"/>
              </w:rPr>
              <w:t>*</w:t>
            </w:r>
          </w:p>
        </w:tc>
      </w:tr>
      <w:tr w:rsidR="00AA7E7A" w:rsidRPr="0097019A" w14:paraId="6805CDB3" w14:textId="77777777" w:rsidTr="0097019A">
        <w:trPr>
          <w:cantSplit/>
        </w:trPr>
        <w:tc>
          <w:tcPr>
            <w:tcW w:w="3744" w:type="dxa"/>
            <w:tcBorders>
              <w:left w:val="single" w:sz="6" w:space="0" w:color="auto"/>
            </w:tcBorders>
          </w:tcPr>
          <w:p w14:paraId="16520603" w14:textId="77777777" w:rsidR="00AA7E7A" w:rsidRPr="0097019A" w:rsidRDefault="00AA7E7A" w:rsidP="0097019A">
            <w:pPr>
              <w:rPr>
                <w:sz w:val="28"/>
              </w:rPr>
            </w:pPr>
            <w:r w:rsidRPr="0097019A">
              <w:rPr>
                <w:sz w:val="28"/>
              </w:rPr>
              <w:t xml:space="preserve">          Net Income</w:t>
            </w:r>
          </w:p>
        </w:tc>
        <w:tc>
          <w:tcPr>
            <w:tcW w:w="2448" w:type="dxa"/>
          </w:tcPr>
          <w:p w14:paraId="63BD4F18" w14:textId="77777777" w:rsidR="00AA7E7A" w:rsidRPr="0097019A" w:rsidRDefault="00AA7E7A" w:rsidP="0097019A">
            <w:pPr>
              <w:tabs>
                <w:tab w:val="decimal" w:pos="1620"/>
              </w:tabs>
              <w:rPr>
                <w:sz w:val="28"/>
              </w:rPr>
            </w:pPr>
            <w:r w:rsidRPr="0097019A">
              <w:rPr>
                <w:sz w:val="28"/>
                <w:u w:val="double"/>
              </w:rPr>
              <w:t xml:space="preserve">$115,000 </w:t>
            </w:r>
          </w:p>
        </w:tc>
        <w:tc>
          <w:tcPr>
            <w:tcW w:w="2448" w:type="dxa"/>
            <w:gridSpan w:val="2"/>
            <w:tcBorders>
              <w:right w:val="single" w:sz="6" w:space="0" w:color="auto"/>
            </w:tcBorders>
          </w:tcPr>
          <w:p w14:paraId="709039C9" w14:textId="77777777" w:rsidR="00AA7E7A" w:rsidRPr="0097019A" w:rsidRDefault="00AA7E7A" w:rsidP="0097019A">
            <w:pPr>
              <w:tabs>
                <w:tab w:val="decimal" w:pos="1620"/>
              </w:tabs>
              <w:rPr>
                <w:sz w:val="28"/>
              </w:rPr>
            </w:pPr>
            <w:r w:rsidRPr="0097019A">
              <w:rPr>
                <w:sz w:val="28"/>
                <w:u w:val="double"/>
              </w:rPr>
              <w:t>$190,000</w:t>
            </w:r>
          </w:p>
        </w:tc>
      </w:tr>
      <w:tr w:rsidR="00AA7E7A" w:rsidRPr="0097019A" w14:paraId="20704F22" w14:textId="77777777" w:rsidTr="0097019A">
        <w:trPr>
          <w:cantSplit/>
        </w:trPr>
        <w:tc>
          <w:tcPr>
            <w:tcW w:w="3744" w:type="dxa"/>
            <w:tcBorders>
              <w:left w:val="single" w:sz="6" w:space="0" w:color="auto"/>
              <w:bottom w:val="single" w:sz="6" w:space="0" w:color="auto"/>
            </w:tcBorders>
          </w:tcPr>
          <w:p w14:paraId="41B14BA1" w14:textId="77777777" w:rsidR="00AA7E7A" w:rsidRPr="0097019A" w:rsidRDefault="00AA7E7A" w:rsidP="0097019A">
            <w:pPr>
              <w:rPr>
                <w:sz w:val="18"/>
              </w:rPr>
            </w:pPr>
            <w:r w:rsidRPr="0097019A">
              <w:rPr>
                <w:sz w:val="18"/>
              </w:rPr>
              <w:t xml:space="preserve">          </w:t>
            </w:r>
          </w:p>
        </w:tc>
        <w:tc>
          <w:tcPr>
            <w:tcW w:w="2448" w:type="dxa"/>
            <w:tcBorders>
              <w:bottom w:val="single" w:sz="6" w:space="0" w:color="auto"/>
            </w:tcBorders>
          </w:tcPr>
          <w:p w14:paraId="49AF4624" w14:textId="77777777" w:rsidR="00AA7E7A" w:rsidRPr="0097019A" w:rsidRDefault="00AA7E7A" w:rsidP="0097019A">
            <w:pPr>
              <w:tabs>
                <w:tab w:val="decimal" w:pos="1620"/>
              </w:tabs>
              <w:rPr>
                <w:sz w:val="18"/>
              </w:rPr>
            </w:pPr>
          </w:p>
        </w:tc>
        <w:tc>
          <w:tcPr>
            <w:tcW w:w="2448" w:type="dxa"/>
            <w:gridSpan w:val="2"/>
            <w:tcBorders>
              <w:bottom w:val="single" w:sz="6" w:space="0" w:color="auto"/>
              <w:right w:val="single" w:sz="6" w:space="0" w:color="auto"/>
            </w:tcBorders>
          </w:tcPr>
          <w:p w14:paraId="6422A712" w14:textId="77777777" w:rsidR="00AA7E7A" w:rsidRPr="0097019A" w:rsidRDefault="00AA7E7A" w:rsidP="0097019A">
            <w:pPr>
              <w:rPr>
                <w:sz w:val="18"/>
              </w:rPr>
            </w:pPr>
          </w:p>
        </w:tc>
      </w:tr>
    </w:tbl>
    <w:p w14:paraId="0F988CEB"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r w:rsidRPr="0097019A">
        <w:rPr>
          <w:b/>
          <w:color w:val="0000FF"/>
          <w:sz w:val="28"/>
        </w:rPr>
        <w:tab/>
      </w:r>
    </w:p>
    <w:p w14:paraId="6A62C45F" w14:textId="77777777" w:rsidR="00AA7E7A" w:rsidRPr="0097019A" w:rsidRDefault="00AA7E7A" w:rsidP="0097019A">
      <w:pPr>
        <w:tabs>
          <w:tab w:val="left" w:pos="1520"/>
          <w:tab w:val="decimal" w:pos="7200"/>
        </w:tabs>
        <w:ind w:left="900" w:hanging="360"/>
        <w:rPr>
          <w:sz w:val="28"/>
        </w:rPr>
      </w:pPr>
      <w:r w:rsidRPr="0097019A">
        <w:rPr>
          <w:color w:val="0000FF"/>
          <w:sz w:val="28"/>
        </w:rPr>
        <w:tab/>
      </w:r>
      <w:r w:rsidRPr="0097019A">
        <w:rPr>
          <w:sz w:val="28"/>
        </w:rPr>
        <w:t>Amount owed at the end of year one</w:t>
      </w:r>
      <w:r w:rsidRPr="0097019A">
        <w:rPr>
          <w:sz w:val="28"/>
        </w:rPr>
        <w:tab/>
      </w:r>
      <w:proofErr w:type="gramStart"/>
      <w:r w:rsidRPr="0097019A">
        <w:rPr>
          <w:sz w:val="28"/>
        </w:rPr>
        <w:t>$  5,000</w:t>
      </w:r>
      <w:proofErr w:type="gramEnd"/>
      <w:r w:rsidRPr="0097019A">
        <w:rPr>
          <w:sz w:val="28"/>
        </w:rPr>
        <w:br/>
        <w:t>Advertising costs incurred in year two</w:t>
      </w:r>
      <w:r w:rsidRPr="0097019A">
        <w:rPr>
          <w:sz w:val="28"/>
        </w:rPr>
        <w:tab/>
        <w:t xml:space="preserve"> </w:t>
      </w:r>
      <w:r w:rsidRPr="0097019A">
        <w:rPr>
          <w:sz w:val="28"/>
          <w:u w:val="single"/>
        </w:rPr>
        <w:t xml:space="preserve"> 25,000</w:t>
      </w:r>
      <w:r w:rsidRPr="0097019A">
        <w:rPr>
          <w:sz w:val="28"/>
        </w:rPr>
        <w:br/>
      </w:r>
      <w:r w:rsidRPr="0097019A">
        <w:rPr>
          <w:sz w:val="28"/>
        </w:rPr>
        <w:tab/>
      </w:r>
      <w:r w:rsidRPr="0097019A">
        <w:rPr>
          <w:sz w:val="28"/>
        </w:rPr>
        <w:tab/>
        <w:t>30,000</w:t>
      </w:r>
    </w:p>
    <w:p w14:paraId="6A1468C5" w14:textId="77777777" w:rsidR="00AA7E7A" w:rsidRPr="0097019A" w:rsidRDefault="00AA7E7A" w:rsidP="0097019A">
      <w:pPr>
        <w:tabs>
          <w:tab w:val="left" w:pos="1520"/>
          <w:tab w:val="decimal" w:pos="7200"/>
        </w:tabs>
        <w:ind w:left="900" w:hanging="360"/>
        <w:rPr>
          <w:sz w:val="28"/>
        </w:rPr>
      </w:pPr>
      <w:r w:rsidRPr="0097019A">
        <w:rPr>
          <w:sz w:val="28"/>
        </w:rPr>
        <w:tab/>
        <w:t>Amount paid in year two</w:t>
      </w:r>
      <w:r w:rsidRPr="0097019A">
        <w:rPr>
          <w:sz w:val="28"/>
        </w:rPr>
        <w:tab/>
      </w:r>
      <w:r w:rsidRPr="0097019A">
        <w:rPr>
          <w:sz w:val="28"/>
          <w:u w:val="single"/>
        </w:rPr>
        <w:t>(15,000</w:t>
      </w:r>
      <w:r w:rsidRPr="0097019A">
        <w:rPr>
          <w:sz w:val="28"/>
        </w:rPr>
        <w:t>)</w:t>
      </w:r>
    </w:p>
    <w:p w14:paraId="2C043BDD" w14:textId="77777777" w:rsidR="00AA7E7A" w:rsidRPr="0097019A" w:rsidRDefault="00AA7E7A" w:rsidP="0097019A">
      <w:pPr>
        <w:tabs>
          <w:tab w:val="left" w:pos="1520"/>
          <w:tab w:val="decimal" w:pos="7200"/>
        </w:tabs>
        <w:ind w:left="900" w:hanging="360"/>
        <w:rPr>
          <w:sz w:val="28"/>
        </w:rPr>
      </w:pPr>
      <w:r w:rsidRPr="0097019A">
        <w:rPr>
          <w:sz w:val="28"/>
        </w:rPr>
        <w:tab/>
        <w:t>Liability at the end of year two</w:t>
      </w:r>
      <w:r w:rsidRPr="0097019A">
        <w:rPr>
          <w:sz w:val="28"/>
        </w:rPr>
        <w:tab/>
      </w:r>
      <w:r w:rsidRPr="0097019A">
        <w:rPr>
          <w:b/>
          <w:color w:val="0000FF"/>
          <w:sz w:val="28"/>
        </w:rPr>
        <w:t>15,000</w:t>
      </w:r>
    </w:p>
    <w:p w14:paraId="39794F26" w14:textId="77777777" w:rsidR="00AA7E7A" w:rsidRPr="0097019A" w:rsidRDefault="00AA7E7A" w:rsidP="0097019A">
      <w:pPr>
        <w:tabs>
          <w:tab w:val="left" w:pos="1520"/>
          <w:tab w:val="decimal" w:pos="7200"/>
        </w:tabs>
        <w:ind w:left="900" w:hanging="360"/>
        <w:rPr>
          <w:sz w:val="28"/>
        </w:rPr>
      </w:pPr>
      <w:r w:rsidRPr="0097019A">
        <w:rPr>
          <w:sz w:val="28"/>
        </w:rPr>
        <w:tab/>
        <w:t>Less cash paid in year three</w:t>
      </w:r>
      <w:r w:rsidRPr="0097019A">
        <w:rPr>
          <w:sz w:val="28"/>
        </w:rPr>
        <w:tab/>
      </w:r>
      <w:r w:rsidRPr="0097019A">
        <w:rPr>
          <w:sz w:val="28"/>
          <w:u w:val="single"/>
        </w:rPr>
        <w:t>(35,000</w:t>
      </w:r>
      <w:r w:rsidRPr="0097019A">
        <w:rPr>
          <w:sz w:val="28"/>
        </w:rPr>
        <w:t>)</w:t>
      </w:r>
    </w:p>
    <w:p w14:paraId="7DDE31AD" w14:textId="77777777" w:rsidR="00AA7E7A" w:rsidRPr="0097019A" w:rsidRDefault="00AA7E7A" w:rsidP="0097019A">
      <w:pPr>
        <w:tabs>
          <w:tab w:val="left" w:pos="1520"/>
          <w:tab w:val="decimal" w:pos="7200"/>
        </w:tabs>
        <w:ind w:left="900" w:hanging="360"/>
        <w:rPr>
          <w:b/>
          <w:sz w:val="28"/>
        </w:rPr>
      </w:pPr>
      <w:r w:rsidRPr="0097019A">
        <w:rPr>
          <w:sz w:val="28"/>
        </w:rPr>
        <w:tab/>
        <w:t>Advertising expense in year three</w:t>
      </w:r>
      <w:r w:rsidRPr="0097019A">
        <w:rPr>
          <w:sz w:val="28"/>
        </w:rPr>
        <w:tab/>
      </w:r>
      <w:r w:rsidRPr="0097019A">
        <w:rPr>
          <w:b/>
          <w:color w:val="0000FF"/>
          <w:sz w:val="28"/>
          <w:u w:val="double"/>
        </w:rPr>
        <w:t>$20,000</w:t>
      </w:r>
      <w:r w:rsidRPr="0097019A">
        <w:rPr>
          <w:b/>
          <w:sz w:val="28"/>
        </w:rPr>
        <w:t>*</w:t>
      </w:r>
    </w:p>
    <w:p w14:paraId="5024C7FC" w14:textId="77777777" w:rsidR="00AA7E7A" w:rsidRPr="0097019A" w:rsidRDefault="00AA7E7A" w:rsidP="0097019A">
      <w:pPr>
        <w:tabs>
          <w:tab w:val="left" w:pos="1520"/>
          <w:tab w:val="decimal" w:pos="7200"/>
        </w:tabs>
        <w:rPr>
          <w:sz w:val="28"/>
        </w:rPr>
      </w:pPr>
    </w:p>
    <w:p w14:paraId="2E18FE6B" w14:textId="77777777" w:rsidR="00AA7E7A" w:rsidRPr="0097019A" w:rsidRDefault="00AA7E7A" w:rsidP="0097019A">
      <w:pPr>
        <w:tabs>
          <w:tab w:val="left" w:pos="1520"/>
          <w:tab w:val="decimal" w:pos="7200"/>
        </w:tabs>
        <w:rPr>
          <w:sz w:val="28"/>
        </w:rPr>
      </w:pPr>
    </w:p>
    <w:p w14:paraId="0FE5099E" w14:textId="77777777" w:rsidR="00AA7E7A" w:rsidRPr="0097019A" w:rsidRDefault="00AA7E7A" w:rsidP="0097019A">
      <w:pPr>
        <w:tabs>
          <w:tab w:val="left" w:pos="1520"/>
          <w:tab w:val="decimal" w:pos="7200"/>
        </w:tabs>
        <w:rPr>
          <w:sz w:val="28"/>
        </w:rPr>
      </w:pPr>
    </w:p>
    <w:p w14:paraId="60AEB575" w14:textId="77777777" w:rsidR="00AA7E7A" w:rsidRPr="0097019A" w:rsidRDefault="00AA7E7A" w:rsidP="0097019A">
      <w:pPr>
        <w:tabs>
          <w:tab w:val="left" w:pos="1520"/>
          <w:tab w:val="decimal" w:pos="7200"/>
        </w:tabs>
        <w:rPr>
          <w:sz w:val="28"/>
        </w:rPr>
      </w:pPr>
    </w:p>
    <w:p w14:paraId="29743926" w14:textId="77777777" w:rsidR="00AA7E7A" w:rsidRPr="0097019A" w:rsidRDefault="00AA7E7A" w:rsidP="0097019A">
      <w:pPr>
        <w:tabs>
          <w:tab w:val="left" w:pos="1520"/>
          <w:tab w:val="decimal" w:pos="7200"/>
        </w:tabs>
        <w:rPr>
          <w:sz w:val="28"/>
        </w:rPr>
      </w:pPr>
    </w:p>
    <w:p w14:paraId="6AC13301" w14:textId="77777777" w:rsidR="00AA7E7A" w:rsidRPr="0097019A" w:rsidRDefault="00AA7E7A" w:rsidP="0097019A">
      <w:pPr>
        <w:tabs>
          <w:tab w:val="left" w:pos="1520"/>
          <w:tab w:val="decimal" w:pos="7200"/>
        </w:tabs>
        <w:rPr>
          <w:sz w:val="28"/>
        </w:rPr>
      </w:pPr>
    </w:p>
    <w:p w14:paraId="10CEA327" w14:textId="77777777" w:rsidR="00AA7E7A" w:rsidRPr="0097019A" w:rsidRDefault="00AA7E7A" w:rsidP="0097019A">
      <w:pPr>
        <w:tabs>
          <w:tab w:val="left" w:pos="1520"/>
          <w:tab w:val="decimal" w:pos="7200"/>
        </w:tabs>
        <w:rPr>
          <w:sz w:val="28"/>
        </w:rPr>
      </w:pPr>
    </w:p>
    <w:p w14:paraId="6255D752" w14:textId="77777777" w:rsidR="00AA7E7A" w:rsidRPr="0097019A" w:rsidRDefault="00AA7E7A" w:rsidP="0097019A">
      <w:pPr>
        <w:tabs>
          <w:tab w:val="left" w:pos="1520"/>
          <w:tab w:val="decimal" w:pos="7200"/>
        </w:tabs>
        <w:rPr>
          <w:sz w:val="28"/>
        </w:rPr>
      </w:pPr>
    </w:p>
    <w:p w14:paraId="123261EC" w14:textId="77777777" w:rsidR="00AA7E7A" w:rsidRPr="0097019A" w:rsidRDefault="00AA7E7A" w:rsidP="0097019A">
      <w:pPr>
        <w:tabs>
          <w:tab w:val="left" w:pos="1520"/>
          <w:tab w:val="decimal" w:pos="7200"/>
        </w:tabs>
        <w:rPr>
          <w:sz w:val="28"/>
        </w:rPr>
      </w:pPr>
    </w:p>
    <w:p w14:paraId="31E35B40" w14:textId="77777777" w:rsidR="00AA7E7A" w:rsidRPr="0097019A" w:rsidRDefault="00AA7E7A" w:rsidP="0097019A">
      <w:pPr>
        <w:tabs>
          <w:tab w:val="left" w:pos="1520"/>
          <w:tab w:val="decimal" w:pos="7200"/>
        </w:tabs>
        <w:rPr>
          <w:sz w:val="28"/>
        </w:rPr>
      </w:pPr>
    </w:p>
    <w:p w14:paraId="7A3068C8" w14:textId="77777777" w:rsidR="00AA7E7A" w:rsidRPr="0097019A" w:rsidRDefault="00AA7E7A" w:rsidP="0097019A">
      <w:pPr>
        <w:tabs>
          <w:tab w:val="left" w:pos="1520"/>
          <w:tab w:val="decimal" w:pos="7200"/>
        </w:tabs>
        <w:rPr>
          <w:sz w:val="28"/>
        </w:rPr>
      </w:pPr>
    </w:p>
    <w:p w14:paraId="2E30CC40" w14:textId="77777777" w:rsidR="00AA7E7A" w:rsidRPr="0097019A" w:rsidRDefault="00AA7E7A" w:rsidP="0097019A">
      <w:pPr>
        <w:tabs>
          <w:tab w:val="left" w:pos="1520"/>
          <w:tab w:val="decimal" w:pos="7200"/>
        </w:tabs>
        <w:rPr>
          <w:sz w:val="28"/>
        </w:rPr>
      </w:pPr>
    </w:p>
    <w:p w14:paraId="21187603" w14:textId="77777777" w:rsidR="00AA7E7A" w:rsidRPr="0097019A" w:rsidRDefault="00AA7E7A" w:rsidP="0097019A">
      <w:pPr>
        <w:tabs>
          <w:tab w:val="left" w:pos="1520"/>
          <w:tab w:val="decimal" w:pos="7200"/>
        </w:tabs>
        <w:rPr>
          <w:sz w:val="28"/>
        </w:rPr>
      </w:pPr>
    </w:p>
    <w:p w14:paraId="427424DC" w14:textId="77777777" w:rsidR="00AA7E7A" w:rsidRPr="0097019A" w:rsidRDefault="00AA7E7A" w:rsidP="0097019A">
      <w:pPr>
        <w:tabs>
          <w:tab w:val="left" w:pos="1520"/>
          <w:tab w:val="decimal" w:pos="7200"/>
        </w:tabs>
        <w:rPr>
          <w:sz w:val="28"/>
        </w:rPr>
      </w:pPr>
    </w:p>
    <w:p w14:paraId="7CB6E89B"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r>
      <w:r w:rsidRPr="0097019A">
        <w:rPr>
          <w:b/>
          <w:color w:val="800080"/>
          <w:sz w:val="36"/>
        </w:rPr>
        <w:lastRenderedPageBreak/>
        <w:t>Exercise 1–3</w:t>
      </w:r>
    </w:p>
    <w:p w14:paraId="1006769A"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1</w:t>
      </w:r>
    </w:p>
    <w:p w14:paraId="6300A1D3" w14:textId="17F92720" w:rsidR="00AA7E7A" w:rsidRPr="0097019A" w:rsidRDefault="00AA7E7A" w:rsidP="0097019A">
      <w:pPr>
        <w:ind w:firstLine="540"/>
        <w:jc w:val="both"/>
        <w:rPr>
          <w:sz w:val="28"/>
        </w:rPr>
      </w:pPr>
      <w:r w:rsidRPr="0097019A">
        <w:rPr>
          <w:sz w:val="28"/>
        </w:rPr>
        <w:t>FASB ASC 820: “Fair Value Measurements”</w:t>
      </w:r>
    </w:p>
    <w:p w14:paraId="2A4CF81E" w14:textId="77777777" w:rsidR="00AA7E7A" w:rsidRPr="0097019A" w:rsidRDefault="00AA7E7A" w:rsidP="0097019A">
      <w:pPr>
        <w:keepNext/>
        <w:spacing w:before="120"/>
        <w:ind w:left="446" w:right="115" w:hanging="446"/>
        <w:jc w:val="both"/>
        <w:rPr>
          <w:b/>
          <w:color w:val="0000FF"/>
          <w:sz w:val="28"/>
        </w:rPr>
      </w:pPr>
      <w:r w:rsidRPr="0097019A">
        <w:rPr>
          <w:b/>
          <w:color w:val="0000FF"/>
          <w:sz w:val="28"/>
        </w:rPr>
        <w:t>Requirement 2</w:t>
      </w:r>
    </w:p>
    <w:p w14:paraId="65D74FEB" w14:textId="4C5EBFFB" w:rsidR="00AA7E7A" w:rsidRPr="0097019A" w:rsidRDefault="00AA7E7A" w:rsidP="0097019A">
      <w:pPr>
        <w:ind w:firstLine="540"/>
        <w:jc w:val="both"/>
        <w:rPr>
          <w:sz w:val="28"/>
        </w:rPr>
      </w:pPr>
      <w:r w:rsidRPr="0097019A">
        <w:rPr>
          <w:sz w:val="28"/>
        </w:rPr>
        <w:t>The specific citation that describes the information that companies must disclose about the use of fair value to measure assets and liabilities for recurring measurements is FASB ASC 820</w:t>
      </w:r>
      <w:r w:rsidRPr="0097019A">
        <w:t>–</w:t>
      </w:r>
      <w:r w:rsidRPr="0097019A">
        <w:rPr>
          <w:sz w:val="28"/>
        </w:rPr>
        <w:t>10</w:t>
      </w:r>
      <w:r w:rsidRPr="0097019A">
        <w:t>–</w:t>
      </w:r>
      <w:r w:rsidRPr="0097019A">
        <w:rPr>
          <w:sz w:val="28"/>
        </w:rPr>
        <w:t>50: “Fair Value Measurements -Overall-Disclosures.”</w:t>
      </w:r>
    </w:p>
    <w:p w14:paraId="0036357F"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r>
      <w:bookmarkStart w:id="1" w:name="_Hlk53399568"/>
      <w:r w:rsidRPr="0097019A">
        <w:rPr>
          <w:b/>
          <w:color w:val="800080"/>
          <w:sz w:val="36"/>
        </w:rPr>
        <w:lastRenderedPageBreak/>
        <w:t>Exercise 1–4</w:t>
      </w:r>
    </w:p>
    <w:p w14:paraId="3AAEEF80" w14:textId="77777777" w:rsidR="00AA7E7A" w:rsidRPr="0097019A" w:rsidRDefault="00AA7E7A" w:rsidP="0097019A">
      <w:pPr>
        <w:spacing w:line="276" w:lineRule="auto"/>
        <w:ind w:left="1080"/>
        <w:jc w:val="both"/>
      </w:pPr>
      <w:r w:rsidRPr="0097019A">
        <w:br/>
      </w:r>
      <w:r w:rsidRPr="0097019A">
        <w:rPr>
          <w:sz w:val="28"/>
        </w:rPr>
        <w:t>The</w:t>
      </w:r>
      <w:r w:rsidRPr="0097019A">
        <w:rPr>
          <w:i/>
          <w:sz w:val="28"/>
        </w:rPr>
        <w:t xml:space="preserve"> FASB Accounting Standards Codification </w:t>
      </w:r>
      <w:r w:rsidRPr="0097019A">
        <w:rPr>
          <w:sz w:val="28"/>
        </w:rPr>
        <w:t>represents the single source of authoritative U.S. generally accepted accounting principles. The specific citation for each of the following items is:</w:t>
      </w:r>
    </w:p>
    <w:p w14:paraId="6426DB57" w14:textId="77777777" w:rsidR="00AA7E7A" w:rsidRPr="0097019A" w:rsidRDefault="00AA7E7A" w:rsidP="0097019A">
      <w:pPr>
        <w:ind w:firstLine="540"/>
        <w:jc w:val="both"/>
      </w:pPr>
    </w:p>
    <w:p w14:paraId="41B978AA" w14:textId="77777777" w:rsidR="00AA7E7A" w:rsidRPr="0097019A" w:rsidRDefault="00AA7E7A" w:rsidP="0097019A">
      <w:pPr>
        <w:numPr>
          <w:ilvl w:val="1"/>
          <w:numId w:val="8"/>
        </w:numPr>
        <w:tabs>
          <w:tab w:val="left" w:pos="540"/>
          <w:tab w:val="left" w:pos="6660"/>
        </w:tabs>
        <w:jc w:val="both"/>
        <w:rPr>
          <w:color w:val="auto"/>
          <w:sz w:val="28"/>
        </w:rPr>
      </w:pPr>
      <w:r w:rsidRPr="0097019A">
        <w:rPr>
          <w:color w:val="auto"/>
          <w:sz w:val="28"/>
        </w:rPr>
        <w:t xml:space="preserve"> </w:t>
      </w:r>
      <w:r w:rsidRPr="0097019A">
        <w:rPr>
          <w:b/>
          <w:color w:val="auto"/>
          <w:sz w:val="28"/>
        </w:rPr>
        <w:t>The topic number for</w:t>
      </w:r>
      <w:r w:rsidRPr="0097019A">
        <w:rPr>
          <w:color w:val="auto"/>
          <w:sz w:val="28"/>
        </w:rPr>
        <w:t xml:space="preserve"> </w:t>
      </w:r>
      <w:r w:rsidRPr="0097019A">
        <w:rPr>
          <w:b/>
          <w:sz w:val="28"/>
        </w:rPr>
        <w:t>business combinations:</w:t>
      </w:r>
    </w:p>
    <w:p w14:paraId="0356E65B"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FASB ASC 805: “Business Combinations.”</w:t>
      </w:r>
    </w:p>
    <w:p w14:paraId="37CFE74F" w14:textId="77777777" w:rsidR="00AA7E7A" w:rsidRPr="0097019A" w:rsidRDefault="00AA7E7A" w:rsidP="0097019A">
      <w:pPr>
        <w:tabs>
          <w:tab w:val="left" w:pos="540"/>
          <w:tab w:val="left" w:pos="6660"/>
        </w:tabs>
        <w:ind w:left="1440"/>
        <w:jc w:val="both"/>
        <w:rPr>
          <w:color w:val="auto"/>
          <w:sz w:val="28"/>
        </w:rPr>
      </w:pPr>
    </w:p>
    <w:p w14:paraId="3DE988A8" w14:textId="77777777" w:rsidR="00AA7E7A" w:rsidRPr="0097019A" w:rsidRDefault="00AA7E7A" w:rsidP="0097019A">
      <w:pPr>
        <w:numPr>
          <w:ilvl w:val="1"/>
          <w:numId w:val="8"/>
        </w:numPr>
        <w:tabs>
          <w:tab w:val="left" w:pos="540"/>
          <w:tab w:val="left" w:pos="6660"/>
        </w:tabs>
        <w:jc w:val="both"/>
        <w:rPr>
          <w:b/>
          <w:color w:val="auto"/>
          <w:sz w:val="28"/>
        </w:rPr>
      </w:pPr>
      <w:r w:rsidRPr="0097019A">
        <w:rPr>
          <w:color w:val="auto"/>
          <w:sz w:val="28"/>
        </w:rPr>
        <w:t xml:space="preserve"> </w:t>
      </w:r>
      <w:r w:rsidRPr="0097019A">
        <w:rPr>
          <w:b/>
          <w:color w:val="auto"/>
          <w:sz w:val="28"/>
        </w:rPr>
        <w:t>The topic number for related-party disclosures:</w:t>
      </w:r>
    </w:p>
    <w:p w14:paraId="432C6F65" w14:textId="77777777" w:rsidR="00AA7E7A" w:rsidRPr="0097019A" w:rsidRDefault="00AA7E7A" w:rsidP="0097019A">
      <w:pPr>
        <w:tabs>
          <w:tab w:val="left" w:pos="540"/>
          <w:tab w:val="left" w:pos="6660"/>
        </w:tabs>
        <w:ind w:left="1440"/>
        <w:jc w:val="both"/>
        <w:rPr>
          <w:color w:val="auto"/>
          <w:sz w:val="28"/>
        </w:rPr>
      </w:pPr>
      <w:r w:rsidRPr="0097019A">
        <w:rPr>
          <w:sz w:val="12"/>
        </w:rPr>
        <w:br/>
      </w:r>
      <w:r w:rsidRPr="0097019A">
        <w:rPr>
          <w:color w:val="auto"/>
          <w:sz w:val="28"/>
        </w:rPr>
        <w:t>FASB ASC 850: “Related Party Disclosures.”</w:t>
      </w:r>
    </w:p>
    <w:p w14:paraId="1ABA51C8" w14:textId="77777777" w:rsidR="00AA7E7A" w:rsidRPr="0097019A" w:rsidRDefault="00AA7E7A" w:rsidP="0097019A">
      <w:pPr>
        <w:tabs>
          <w:tab w:val="left" w:pos="540"/>
          <w:tab w:val="left" w:pos="6660"/>
        </w:tabs>
        <w:ind w:left="1440"/>
        <w:jc w:val="both"/>
        <w:rPr>
          <w:color w:val="auto"/>
          <w:sz w:val="28"/>
        </w:rPr>
      </w:pPr>
    </w:p>
    <w:p w14:paraId="78E02232"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initial measurement of internal-use software:</w:t>
      </w:r>
    </w:p>
    <w:p w14:paraId="498CCF60"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 xml:space="preserve"> FASB ASC 350</w:t>
      </w:r>
      <w:r w:rsidRPr="0097019A">
        <w:t>–</w:t>
      </w:r>
      <w:r w:rsidRPr="0097019A">
        <w:rPr>
          <w:color w:val="auto"/>
          <w:sz w:val="28"/>
        </w:rPr>
        <w:t>40</w:t>
      </w:r>
      <w:r w:rsidRPr="0097019A">
        <w:t>–</w:t>
      </w:r>
      <w:r w:rsidRPr="0097019A">
        <w:rPr>
          <w:color w:val="auto"/>
          <w:sz w:val="28"/>
        </w:rPr>
        <w:t>30: “Intangibles</w:t>
      </w:r>
      <w:r w:rsidRPr="0097019A">
        <w:t>–</w:t>
      </w:r>
      <w:r w:rsidRPr="0097019A">
        <w:rPr>
          <w:color w:val="auto"/>
          <w:sz w:val="28"/>
        </w:rPr>
        <w:t>Goodwill and Other</w:t>
      </w:r>
      <w:r w:rsidRPr="0097019A">
        <w:t>–</w:t>
      </w:r>
      <w:r w:rsidRPr="0097019A">
        <w:rPr>
          <w:color w:val="auto"/>
          <w:sz w:val="28"/>
        </w:rPr>
        <w:t>Internal</w:t>
      </w:r>
      <w:r w:rsidRPr="0097019A">
        <w:t>–</w:t>
      </w:r>
      <w:r w:rsidRPr="0097019A">
        <w:rPr>
          <w:color w:val="auto"/>
          <w:sz w:val="28"/>
        </w:rPr>
        <w:t>Use Software</w:t>
      </w:r>
      <w:r w:rsidRPr="0097019A">
        <w:t>–</w:t>
      </w:r>
      <w:r w:rsidRPr="0097019A">
        <w:rPr>
          <w:color w:val="auto"/>
          <w:sz w:val="28"/>
        </w:rPr>
        <w:t>Initial Measurement.”</w:t>
      </w:r>
    </w:p>
    <w:p w14:paraId="39FC6F6A" w14:textId="77777777" w:rsidR="00AA7E7A" w:rsidRPr="0097019A" w:rsidRDefault="00AA7E7A" w:rsidP="0097019A">
      <w:pPr>
        <w:tabs>
          <w:tab w:val="left" w:pos="540"/>
          <w:tab w:val="left" w:pos="6660"/>
        </w:tabs>
        <w:ind w:left="1440"/>
        <w:jc w:val="both"/>
        <w:rPr>
          <w:color w:val="auto"/>
          <w:sz w:val="28"/>
        </w:rPr>
      </w:pPr>
    </w:p>
    <w:p w14:paraId="244B11AC"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subsequent measurement of asset retirement obligations:</w:t>
      </w:r>
      <w:r w:rsidRPr="0097019A">
        <w:rPr>
          <w:b/>
          <w:color w:val="auto"/>
          <w:sz w:val="28"/>
        </w:rPr>
        <w:t xml:space="preserve"> </w:t>
      </w:r>
    </w:p>
    <w:p w14:paraId="6EF1B6FE"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FASB ASC 410</w:t>
      </w:r>
      <w:r w:rsidRPr="0097019A">
        <w:t>–</w:t>
      </w:r>
      <w:r w:rsidRPr="0097019A">
        <w:rPr>
          <w:color w:val="auto"/>
          <w:sz w:val="28"/>
        </w:rPr>
        <w:t>20</w:t>
      </w:r>
      <w:r w:rsidRPr="0097019A">
        <w:t>–</w:t>
      </w:r>
      <w:r w:rsidRPr="0097019A">
        <w:rPr>
          <w:color w:val="auto"/>
          <w:sz w:val="28"/>
        </w:rPr>
        <w:t>35: “Asset Retirement and Environmental Obligations</w:t>
      </w:r>
      <w:r w:rsidRPr="0097019A">
        <w:t>–</w:t>
      </w:r>
      <w:r w:rsidRPr="0097019A">
        <w:rPr>
          <w:color w:val="auto"/>
          <w:sz w:val="28"/>
        </w:rPr>
        <w:t>Asset Retirement Obligations</w:t>
      </w:r>
      <w:r w:rsidRPr="0097019A">
        <w:t>–</w:t>
      </w:r>
      <w:r w:rsidRPr="0097019A">
        <w:rPr>
          <w:color w:val="auto"/>
          <w:sz w:val="28"/>
        </w:rPr>
        <w:t>Subsequent Measurement.”</w:t>
      </w:r>
    </w:p>
    <w:p w14:paraId="4A06215D" w14:textId="77777777" w:rsidR="00AA7E7A" w:rsidRPr="0097019A" w:rsidRDefault="00AA7E7A" w:rsidP="0097019A">
      <w:pPr>
        <w:tabs>
          <w:tab w:val="left" w:pos="540"/>
          <w:tab w:val="left" w:pos="6660"/>
        </w:tabs>
        <w:ind w:left="1440"/>
        <w:jc w:val="both"/>
        <w:rPr>
          <w:color w:val="auto"/>
          <w:sz w:val="28"/>
        </w:rPr>
      </w:pPr>
    </w:p>
    <w:p w14:paraId="683AC69F" w14:textId="77777777" w:rsidR="00AA7E7A" w:rsidRPr="0097019A" w:rsidRDefault="00AA7E7A" w:rsidP="0097019A">
      <w:pPr>
        <w:numPr>
          <w:ilvl w:val="1"/>
          <w:numId w:val="8"/>
        </w:numPr>
        <w:tabs>
          <w:tab w:val="left" w:pos="540"/>
          <w:tab w:val="left" w:pos="6660"/>
        </w:tabs>
        <w:jc w:val="both"/>
        <w:rPr>
          <w:b/>
          <w:color w:val="auto"/>
          <w:sz w:val="28"/>
        </w:rPr>
      </w:pPr>
      <w:r w:rsidRPr="0097019A">
        <w:rPr>
          <w:b/>
          <w:sz w:val="28"/>
        </w:rPr>
        <w:t>The topic, subtopic, and section number for the recognition of stock compensation:</w:t>
      </w:r>
    </w:p>
    <w:p w14:paraId="31E2B9CC" w14:textId="77777777" w:rsidR="00AA7E7A" w:rsidRPr="0097019A" w:rsidRDefault="00AA7E7A" w:rsidP="0097019A">
      <w:pPr>
        <w:tabs>
          <w:tab w:val="left" w:pos="540"/>
          <w:tab w:val="left" w:pos="6660"/>
        </w:tabs>
        <w:ind w:left="1440"/>
        <w:jc w:val="both"/>
        <w:rPr>
          <w:color w:val="auto"/>
          <w:sz w:val="28"/>
        </w:rPr>
      </w:pPr>
      <w:r w:rsidRPr="0097019A">
        <w:rPr>
          <w:color w:val="auto"/>
          <w:sz w:val="12"/>
        </w:rPr>
        <w:br/>
      </w:r>
      <w:r w:rsidRPr="0097019A">
        <w:rPr>
          <w:color w:val="auto"/>
          <w:sz w:val="28"/>
        </w:rPr>
        <w:t xml:space="preserve"> FASB ASC 718</w:t>
      </w:r>
      <w:r w:rsidRPr="0097019A">
        <w:t>–</w:t>
      </w:r>
      <w:r w:rsidRPr="0097019A">
        <w:rPr>
          <w:sz w:val="28"/>
        </w:rPr>
        <w:t>10</w:t>
      </w:r>
      <w:r w:rsidRPr="0097019A">
        <w:t>–</w:t>
      </w:r>
      <w:r w:rsidRPr="0097019A">
        <w:rPr>
          <w:sz w:val="28"/>
        </w:rPr>
        <w:t>25</w:t>
      </w:r>
      <w:r w:rsidRPr="0097019A">
        <w:rPr>
          <w:color w:val="auto"/>
          <w:sz w:val="28"/>
        </w:rPr>
        <w:t>: “Compensation</w:t>
      </w:r>
      <w:r w:rsidRPr="0097019A">
        <w:t>–</w:t>
      </w:r>
      <w:r w:rsidRPr="0097019A">
        <w:rPr>
          <w:color w:val="auto"/>
          <w:sz w:val="28"/>
        </w:rPr>
        <w:t>Stock Compensation</w:t>
      </w:r>
      <w:r w:rsidRPr="0097019A">
        <w:t>–</w:t>
      </w:r>
      <w:r w:rsidRPr="0097019A">
        <w:rPr>
          <w:sz w:val="28"/>
        </w:rPr>
        <w:t>Overall</w:t>
      </w:r>
      <w:r w:rsidRPr="0097019A">
        <w:t>–</w:t>
      </w:r>
      <w:r w:rsidRPr="0097019A">
        <w:br/>
      </w:r>
      <w:r w:rsidRPr="0097019A">
        <w:rPr>
          <w:sz w:val="28"/>
        </w:rPr>
        <w:t>Recognition</w:t>
      </w:r>
      <w:r w:rsidRPr="0097019A">
        <w:rPr>
          <w:color w:val="auto"/>
          <w:sz w:val="28"/>
        </w:rPr>
        <w:t>.”</w:t>
      </w:r>
    </w:p>
    <w:p w14:paraId="61FEA07F" w14:textId="77777777" w:rsidR="00AA7E7A" w:rsidRPr="0097019A" w:rsidRDefault="00AA7E7A" w:rsidP="0097019A">
      <w:pPr>
        <w:keepNext/>
        <w:keepLines/>
        <w:tabs>
          <w:tab w:val="left" w:pos="260"/>
        </w:tabs>
        <w:spacing w:before="120"/>
        <w:rPr>
          <w:b/>
          <w:color w:val="800080"/>
          <w:sz w:val="36"/>
        </w:rPr>
      </w:pPr>
    </w:p>
    <w:bookmarkEnd w:id="1"/>
    <w:p w14:paraId="00601CBB"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1–5</w:t>
      </w:r>
    </w:p>
    <w:p w14:paraId="023AD754" w14:textId="77777777" w:rsidR="00AA7E7A" w:rsidRPr="0097019A" w:rsidRDefault="00AA7E7A" w:rsidP="0097019A">
      <w:pPr>
        <w:tabs>
          <w:tab w:val="left" w:pos="900"/>
          <w:tab w:val="left" w:pos="7380"/>
        </w:tabs>
        <w:ind w:firstLine="360"/>
        <w:jc w:val="both"/>
        <w:rPr>
          <w:color w:val="0000FF"/>
          <w:sz w:val="28"/>
        </w:rPr>
      </w:pPr>
      <w:r w:rsidRPr="0097019A">
        <w:rPr>
          <w:color w:val="0000FF"/>
          <w:sz w:val="28"/>
        </w:rPr>
        <w:tab/>
        <w:t xml:space="preserve">             </w:t>
      </w:r>
      <w:r w:rsidRPr="0097019A">
        <w:rPr>
          <w:b/>
          <w:color w:val="0000FF"/>
          <w:sz w:val="28"/>
        </w:rPr>
        <w:t>Organization</w:t>
      </w:r>
      <w:r w:rsidRPr="0097019A">
        <w:rPr>
          <w:b/>
          <w:color w:val="0000FF"/>
          <w:sz w:val="28"/>
        </w:rPr>
        <w:tab/>
        <w:t>Group</w:t>
      </w:r>
    </w:p>
    <w:p w14:paraId="26635722" w14:textId="77777777" w:rsidR="00AA7E7A" w:rsidRPr="0097019A" w:rsidRDefault="00AA7E7A" w:rsidP="0097019A">
      <w:pPr>
        <w:tabs>
          <w:tab w:val="left" w:pos="800"/>
          <w:tab w:val="left" w:pos="7380"/>
        </w:tabs>
        <w:ind w:firstLine="540"/>
        <w:jc w:val="both"/>
        <w:rPr>
          <w:sz w:val="28"/>
        </w:rPr>
      </w:pPr>
      <w:r w:rsidRPr="0097019A">
        <w:rPr>
          <w:sz w:val="28"/>
        </w:rPr>
        <w:t>1. Securities and Exchange Commission</w:t>
      </w:r>
      <w:r w:rsidRPr="0097019A">
        <w:rPr>
          <w:sz w:val="28"/>
        </w:rPr>
        <w:tab/>
        <w:t>Users</w:t>
      </w:r>
    </w:p>
    <w:p w14:paraId="4C127C3F" w14:textId="77777777" w:rsidR="00AA7E7A" w:rsidRPr="0097019A" w:rsidRDefault="00AA7E7A" w:rsidP="0097019A">
      <w:pPr>
        <w:tabs>
          <w:tab w:val="left" w:pos="800"/>
          <w:tab w:val="left" w:pos="7380"/>
        </w:tabs>
        <w:ind w:firstLine="540"/>
        <w:jc w:val="both"/>
        <w:rPr>
          <w:sz w:val="28"/>
        </w:rPr>
      </w:pPr>
      <w:r w:rsidRPr="0097019A">
        <w:rPr>
          <w:sz w:val="28"/>
        </w:rPr>
        <w:t>2. Financial Executives International</w:t>
      </w:r>
      <w:r w:rsidRPr="0097019A">
        <w:rPr>
          <w:sz w:val="28"/>
        </w:rPr>
        <w:tab/>
        <w:t>Preparers</w:t>
      </w:r>
    </w:p>
    <w:p w14:paraId="7C354CB8" w14:textId="77777777" w:rsidR="00AA7E7A" w:rsidRPr="0097019A" w:rsidRDefault="00AA7E7A" w:rsidP="0097019A">
      <w:pPr>
        <w:tabs>
          <w:tab w:val="left" w:pos="800"/>
          <w:tab w:val="left" w:pos="7380"/>
        </w:tabs>
        <w:ind w:firstLine="540"/>
        <w:jc w:val="both"/>
        <w:rPr>
          <w:sz w:val="28"/>
        </w:rPr>
      </w:pPr>
      <w:r w:rsidRPr="0097019A">
        <w:rPr>
          <w:sz w:val="28"/>
        </w:rPr>
        <w:t>3. American Institute of Certified Public Accountants</w:t>
      </w:r>
      <w:r w:rsidRPr="0097019A">
        <w:rPr>
          <w:sz w:val="28"/>
        </w:rPr>
        <w:tab/>
        <w:t>Auditors</w:t>
      </w:r>
    </w:p>
    <w:p w14:paraId="23CD3079" w14:textId="77777777" w:rsidR="00AA7E7A" w:rsidRPr="0097019A" w:rsidRDefault="00AA7E7A" w:rsidP="0097019A">
      <w:pPr>
        <w:tabs>
          <w:tab w:val="left" w:pos="800"/>
          <w:tab w:val="left" w:pos="7380"/>
        </w:tabs>
        <w:ind w:firstLine="540"/>
        <w:jc w:val="both"/>
        <w:rPr>
          <w:sz w:val="28"/>
        </w:rPr>
      </w:pPr>
      <w:r w:rsidRPr="0097019A">
        <w:rPr>
          <w:sz w:val="28"/>
        </w:rPr>
        <w:t>4. Institute of Management Accountants</w:t>
      </w:r>
      <w:r w:rsidRPr="0097019A">
        <w:rPr>
          <w:sz w:val="28"/>
        </w:rPr>
        <w:tab/>
        <w:t>Preparers</w:t>
      </w:r>
    </w:p>
    <w:p w14:paraId="11C94EBA" w14:textId="77777777" w:rsidR="00AA7E7A" w:rsidRPr="0097019A" w:rsidRDefault="00AA7E7A" w:rsidP="0097019A">
      <w:pPr>
        <w:tabs>
          <w:tab w:val="left" w:pos="800"/>
          <w:tab w:val="left" w:pos="7380"/>
        </w:tabs>
        <w:ind w:firstLine="540"/>
        <w:jc w:val="both"/>
        <w:rPr>
          <w:sz w:val="28"/>
        </w:rPr>
      </w:pPr>
      <w:r w:rsidRPr="0097019A">
        <w:rPr>
          <w:sz w:val="28"/>
        </w:rPr>
        <w:t>5. Association of Investment Management and Research</w:t>
      </w:r>
      <w:r w:rsidRPr="0097019A">
        <w:rPr>
          <w:sz w:val="28"/>
        </w:rPr>
        <w:tab/>
        <w:t>Users</w:t>
      </w:r>
    </w:p>
    <w:p w14:paraId="72DDF4F5" w14:textId="77777777" w:rsidR="00AA7E7A" w:rsidRPr="0097019A" w:rsidRDefault="00AA7E7A" w:rsidP="0097019A">
      <w:pPr>
        <w:keepNext/>
        <w:keepLines/>
        <w:tabs>
          <w:tab w:val="left" w:pos="260"/>
        </w:tabs>
        <w:spacing w:before="120"/>
        <w:rPr>
          <w:b/>
          <w:color w:val="800080"/>
          <w:sz w:val="36"/>
        </w:rPr>
      </w:pPr>
    </w:p>
    <w:p w14:paraId="480B4E78"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1–6</w:t>
      </w:r>
    </w:p>
    <w:p w14:paraId="74CE27FC" w14:textId="77777777" w:rsidR="00AA7E7A" w:rsidRPr="0097019A" w:rsidRDefault="00AA7E7A" w:rsidP="0097019A">
      <w:pPr>
        <w:tabs>
          <w:tab w:val="left" w:pos="2340"/>
          <w:tab w:val="decimal" w:pos="6840"/>
        </w:tabs>
        <w:spacing w:line="240" w:lineRule="atLeast"/>
        <w:ind w:left="900" w:hanging="360"/>
        <w:rPr>
          <w:sz w:val="28"/>
        </w:rPr>
      </w:pPr>
    </w:p>
    <w:p w14:paraId="23E0D8F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Liability</w:t>
      </w:r>
    </w:p>
    <w:p w14:paraId="03EF930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Distribution to owners</w:t>
      </w:r>
    </w:p>
    <w:p w14:paraId="18E9637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Revenue</w:t>
      </w:r>
    </w:p>
    <w:p w14:paraId="4C98BA5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Assets, liabilities and equity</w:t>
      </w:r>
    </w:p>
    <w:p w14:paraId="1A31A913"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Comprehensive income</w:t>
      </w:r>
    </w:p>
    <w:p w14:paraId="7E2FEEF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Gain</w:t>
      </w:r>
    </w:p>
    <w:p w14:paraId="0FEFEC0D"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Loss</w:t>
      </w:r>
    </w:p>
    <w:p w14:paraId="023F72B0"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8.</w:t>
      </w:r>
      <w:r w:rsidRPr="0097019A">
        <w:rPr>
          <w:sz w:val="28"/>
        </w:rPr>
        <w:tab/>
        <w:t>Equity</w:t>
      </w:r>
    </w:p>
    <w:p w14:paraId="571F73B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9.</w:t>
      </w:r>
      <w:r w:rsidRPr="0097019A">
        <w:rPr>
          <w:sz w:val="28"/>
        </w:rPr>
        <w:tab/>
        <w:t>Asset</w:t>
      </w:r>
    </w:p>
    <w:p w14:paraId="6CA84DDD"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10.</w:t>
      </w:r>
      <w:r w:rsidRPr="0097019A">
        <w:rPr>
          <w:sz w:val="28"/>
        </w:rPr>
        <w:tab/>
        <w:t>Net income</w:t>
      </w:r>
    </w:p>
    <w:p w14:paraId="0FC00236"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11.</w:t>
      </w:r>
      <w:r w:rsidRPr="0097019A">
        <w:rPr>
          <w:sz w:val="28"/>
        </w:rPr>
        <w:tab/>
        <w:t>Investment by owner</w:t>
      </w:r>
    </w:p>
    <w:p w14:paraId="54218CE2" w14:textId="77777777" w:rsidR="00AA7E7A" w:rsidRPr="0097019A" w:rsidRDefault="00AA7E7A" w:rsidP="0097019A">
      <w:pPr>
        <w:tabs>
          <w:tab w:val="left" w:pos="2340"/>
          <w:tab w:val="decimal" w:pos="6840"/>
        </w:tabs>
        <w:spacing w:line="240" w:lineRule="atLeast"/>
        <w:ind w:left="900" w:hanging="460"/>
        <w:rPr>
          <w:sz w:val="28"/>
        </w:rPr>
      </w:pPr>
      <w:r w:rsidRPr="0097019A">
        <w:rPr>
          <w:sz w:val="28"/>
        </w:rPr>
        <w:t>12.</w:t>
      </w:r>
      <w:r w:rsidRPr="0097019A">
        <w:rPr>
          <w:sz w:val="28"/>
        </w:rPr>
        <w:tab/>
        <w:t>Expense</w:t>
      </w:r>
    </w:p>
    <w:p w14:paraId="2626ADF1" w14:textId="77777777" w:rsidR="00AA7E7A" w:rsidRPr="0097019A" w:rsidRDefault="00AA7E7A" w:rsidP="0097019A">
      <w:pPr>
        <w:keepNext/>
        <w:keepLines/>
        <w:tabs>
          <w:tab w:val="left" w:pos="260"/>
        </w:tabs>
        <w:spacing w:before="120"/>
        <w:rPr>
          <w:b/>
          <w:color w:val="800080"/>
          <w:sz w:val="36"/>
        </w:rPr>
      </w:pPr>
    </w:p>
    <w:p w14:paraId="34EBC959"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1–7</w:t>
      </w:r>
    </w:p>
    <w:p w14:paraId="54982A28" w14:textId="77777777" w:rsidR="00AA7E7A" w:rsidRPr="0097019A" w:rsidRDefault="00AA7E7A" w:rsidP="0097019A">
      <w:pPr>
        <w:keepNext/>
        <w:keepLines/>
        <w:tabs>
          <w:tab w:val="center" w:pos="1880"/>
          <w:tab w:val="center" w:pos="5400"/>
        </w:tabs>
        <w:rPr>
          <w:b/>
          <w:color w:val="0000FF"/>
          <w:sz w:val="28"/>
        </w:rPr>
      </w:pPr>
      <w:r w:rsidRPr="0097019A">
        <w:rPr>
          <w:b/>
          <w:color w:val="0000FF"/>
          <w:sz w:val="28"/>
        </w:rPr>
        <w:tab/>
      </w:r>
    </w:p>
    <w:p w14:paraId="6C961DAA" w14:textId="77777777" w:rsidR="00AA7E7A" w:rsidRPr="00511B0E" w:rsidRDefault="00AA7E7A" w:rsidP="0097019A">
      <w:pPr>
        <w:keepNext/>
        <w:keepLines/>
        <w:tabs>
          <w:tab w:val="center" w:pos="1880"/>
          <w:tab w:val="center" w:pos="5400"/>
        </w:tabs>
        <w:rPr>
          <w:color w:val="0000FF"/>
          <w:sz w:val="28"/>
        </w:rPr>
      </w:pPr>
      <w:r w:rsidRPr="0097019A">
        <w:rPr>
          <w:b/>
          <w:color w:val="0000FF"/>
          <w:sz w:val="28"/>
        </w:rPr>
        <w:tab/>
      </w:r>
      <w:r w:rsidRPr="00511B0E">
        <w:rPr>
          <w:b/>
          <w:color w:val="0000FF"/>
          <w:sz w:val="28"/>
        </w:rPr>
        <w:t xml:space="preserve">List </w:t>
      </w:r>
      <w:proofErr w:type="gramStart"/>
      <w:r w:rsidRPr="00511B0E">
        <w:rPr>
          <w:b/>
          <w:color w:val="0000FF"/>
          <w:sz w:val="28"/>
        </w:rPr>
        <w:t>A</w:t>
      </w:r>
      <w:proofErr w:type="gramEnd"/>
      <w:r>
        <w:rPr>
          <w:b/>
          <w:color w:val="0000FF"/>
          <w:sz w:val="28"/>
        </w:rPr>
        <w:tab/>
      </w:r>
      <w:r w:rsidRPr="00511B0E">
        <w:rPr>
          <w:b/>
          <w:color w:val="0000FF"/>
          <w:sz w:val="28"/>
        </w:rPr>
        <w:t>List B</w:t>
      </w:r>
    </w:p>
    <w:p w14:paraId="55FCFA7E" w14:textId="77777777" w:rsidR="00AA7E7A" w:rsidRPr="00511B0E" w:rsidRDefault="00AA7E7A" w:rsidP="0097019A">
      <w:pPr>
        <w:keepNext/>
        <w:keepLines/>
        <w:tabs>
          <w:tab w:val="decimal" w:pos="810"/>
          <w:tab w:val="left" w:pos="1080"/>
        </w:tabs>
        <w:ind w:left="1080" w:hanging="1080"/>
        <w:rPr>
          <w:sz w:val="12"/>
        </w:rPr>
      </w:pPr>
    </w:p>
    <w:p w14:paraId="652297CD" w14:textId="77777777" w:rsidR="00AA7E7A" w:rsidRPr="0097019A" w:rsidRDefault="00AA7E7A" w:rsidP="0097019A">
      <w:pPr>
        <w:keepNext/>
        <w:keepLines/>
        <w:tabs>
          <w:tab w:val="left" w:pos="180"/>
          <w:tab w:val="decimal" w:pos="980"/>
          <w:tab w:val="left" w:pos="1260"/>
          <w:tab w:val="decimal" w:pos="4320"/>
          <w:tab w:val="left" w:pos="4500"/>
        </w:tabs>
      </w:pPr>
      <w:r>
        <w:tab/>
      </w:r>
      <w:r w:rsidRPr="00511B0E">
        <w:rPr>
          <w:u w:val="single"/>
        </w:rPr>
        <w:t xml:space="preserve">   </w:t>
      </w:r>
      <w:proofErr w:type="gramStart"/>
      <w:r w:rsidRPr="00511B0E">
        <w:rPr>
          <w:u w:val="single"/>
        </w:rPr>
        <w:t>o</w:t>
      </w:r>
      <w:proofErr w:type="gramEnd"/>
      <w:r w:rsidRPr="00511B0E">
        <w:rPr>
          <w:u w:val="single"/>
        </w:rPr>
        <w:t xml:space="preserve">  </w:t>
      </w:r>
      <w:r w:rsidRPr="00511B0E">
        <w:t xml:space="preserve"> </w:t>
      </w:r>
      <w:r>
        <w:tab/>
      </w:r>
      <w:r w:rsidRPr="00511B0E">
        <w:t>1.</w:t>
      </w:r>
      <w:r>
        <w:tab/>
      </w:r>
      <w:r w:rsidRPr="0097019A">
        <w:t>Predictive value</w:t>
      </w:r>
      <w:r w:rsidRPr="0097019A">
        <w:tab/>
        <w:t>a.</w:t>
      </w:r>
      <w:r w:rsidRPr="0097019A">
        <w:tab/>
        <w:t xml:space="preserve">Decreases in equity resulting from transfers to </w:t>
      </w:r>
      <w:r w:rsidRPr="0097019A">
        <w:tab/>
      </w:r>
      <w:r w:rsidRPr="0097019A">
        <w:tab/>
      </w:r>
      <w:r w:rsidRPr="0097019A">
        <w:tab/>
      </w:r>
      <w:r w:rsidRPr="0097019A">
        <w:tab/>
      </w:r>
      <w:r w:rsidRPr="0097019A">
        <w:tab/>
      </w:r>
      <w:r w:rsidRPr="0097019A">
        <w:tab/>
        <w:t>owners.</w:t>
      </w:r>
    </w:p>
    <w:p w14:paraId="7B26801E"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h</w:t>
      </w:r>
      <w:proofErr w:type="gramEnd"/>
      <w:r w:rsidRPr="0097019A">
        <w:rPr>
          <w:u w:val="single"/>
        </w:rPr>
        <w:t xml:space="preserve">  </w:t>
      </w:r>
      <w:r w:rsidRPr="0097019A">
        <w:t xml:space="preserve"> </w:t>
      </w:r>
      <w:r w:rsidRPr="0097019A">
        <w:tab/>
        <w:t>2.</w:t>
      </w:r>
      <w:r w:rsidRPr="0097019A">
        <w:tab/>
        <w:t>Relevance</w:t>
      </w:r>
      <w:r w:rsidRPr="0097019A">
        <w:tab/>
        <w:t>b.</w:t>
      </w:r>
      <w:r w:rsidRPr="0097019A">
        <w:tab/>
      </w:r>
      <w:proofErr w:type="gramStart"/>
      <w:r w:rsidRPr="0097019A">
        <w:t>Requires</w:t>
      </w:r>
      <w:proofErr w:type="gramEnd"/>
      <w:r w:rsidRPr="0097019A">
        <w:t xml:space="preserve"> consideration of the costs and value of </w:t>
      </w:r>
      <w:r w:rsidRPr="0097019A">
        <w:tab/>
      </w:r>
      <w:r w:rsidRPr="0097019A">
        <w:tab/>
      </w:r>
      <w:r w:rsidRPr="0097019A">
        <w:tab/>
      </w:r>
      <w:r w:rsidRPr="0097019A">
        <w:tab/>
      </w:r>
      <w:r w:rsidRPr="0097019A">
        <w:tab/>
      </w:r>
      <w:r w:rsidRPr="0097019A">
        <w:tab/>
        <w:t>information.</w:t>
      </w:r>
    </w:p>
    <w:p w14:paraId="0F0DE747"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g</w:t>
      </w:r>
      <w:proofErr w:type="gramEnd"/>
      <w:r w:rsidRPr="0097019A">
        <w:rPr>
          <w:u w:val="single"/>
        </w:rPr>
        <w:t xml:space="preserve">  </w:t>
      </w:r>
      <w:r w:rsidRPr="0097019A">
        <w:t xml:space="preserve"> </w:t>
      </w:r>
      <w:r w:rsidRPr="0097019A">
        <w:tab/>
        <w:t>3.</w:t>
      </w:r>
      <w:r w:rsidRPr="0097019A">
        <w:tab/>
      </w:r>
      <w:proofErr w:type="gramStart"/>
      <w:r w:rsidRPr="0097019A">
        <w:t>Timeliness</w:t>
      </w:r>
      <w:r w:rsidRPr="0097019A">
        <w:tab/>
        <w:t>c.</w:t>
      </w:r>
      <w:r w:rsidRPr="0097019A">
        <w:tab/>
        <w:t>Important for making interfirm comparisons.</w:t>
      </w:r>
      <w:proofErr w:type="gramEnd"/>
    </w:p>
    <w:p w14:paraId="236E4352"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a</w:t>
      </w:r>
      <w:proofErr w:type="gramEnd"/>
      <w:r w:rsidRPr="0097019A">
        <w:rPr>
          <w:u w:val="single"/>
        </w:rPr>
        <w:t xml:space="preserve">  </w:t>
      </w:r>
      <w:r w:rsidRPr="0097019A">
        <w:t xml:space="preserve"> </w:t>
      </w:r>
      <w:r w:rsidRPr="0097019A">
        <w:tab/>
        <w:t>4.</w:t>
      </w:r>
      <w:r w:rsidRPr="0097019A">
        <w:tab/>
        <w:t xml:space="preserve">Distribution to </w:t>
      </w:r>
      <w:proofErr w:type="gramStart"/>
      <w:r w:rsidRPr="0097019A">
        <w:t>owners</w:t>
      </w:r>
      <w:proofErr w:type="gramEnd"/>
      <w:r w:rsidRPr="0097019A">
        <w:tab/>
        <w:t>d.</w:t>
      </w:r>
      <w:r w:rsidRPr="0097019A">
        <w:tab/>
        <w:t>Applying the same accounting practices over time.</w:t>
      </w:r>
    </w:p>
    <w:p w14:paraId="581960ED"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j</w:t>
      </w:r>
      <w:proofErr w:type="gramEnd"/>
      <w:r w:rsidRPr="0097019A">
        <w:rPr>
          <w:u w:val="single"/>
        </w:rPr>
        <w:t xml:space="preserve">   </w:t>
      </w:r>
      <w:r w:rsidRPr="0097019A">
        <w:t xml:space="preserve"> </w:t>
      </w:r>
      <w:r w:rsidRPr="0097019A">
        <w:tab/>
        <w:t>5.</w:t>
      </w:r>
      <w:r w:rsidRPr="0097019A">
        <w:tab/>
        <w:t>Confirmatory value</w:t>
      </w:r>
      <w:r w:rsidRPr="0097019A">
        <w:tab/>
        <w:t>e.</w:t>
      </w:r>
      <w:r w:rsidRPr="0097019A">
        <w:tab/>
        <w:t xml:space="preserve">Users understand the information in the context of the </w:t>
      </w:r>
      <w:r w:rsidRPr="0097019A">
        <w:br/>
      </w:r>
      <w:r w:rsidRPr="0097019A">
        <w:tab/>
      </w:r>
      <w:r w:rsidRPr="0097019A">
        <w:tab/>
      </w:r>
      <w:r w:rsidRPr="0097019A">
        <w:tab/>
      </w:r>
      <w:r w:rsidRPr="0097019A">
        <w:tab/>
      </w:r>
      <w:r w:rsidRPr="0097019A">
        <w:tab/>
        <w:t>decision being made.</w:t>
      </w:r>
    </w:p>
    <w:p w14:paraId="60A85084"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 xml:space="preserve"> </w:t>
      </w:r>
      <w:r w:rsidRPr="0097019A">
        <w:tab/>
      </w:r>
      <w:r w:rsidRPr="0097019A">
        <w:rPr>
          <w:u w:val="single"/>
        </w:rPr>
        <w:t xml:space="preserve">   </w:t>
      </w:r>
      <w:proofErr w:type="gramStart"/>
      <w:r w:rsidRPr="0097019A">
        <w:rPr>
          <w:u w:val="single"/>
        </w:rPr>
        <w:t>e</w:t>
      </w:r>
      <w:proofErr w:type="gramEnd"/>
      <w:r w:rsidRPr="0097019A">
        <w:rPr>
          <w:u w:val="single"/>
        </w:rPr>
        <w:t xml:space="preserve">  </w:t>
      </w:r>
      <w:r w:rsidRPr="0097019A">
        <w:t xml:space="preserve">  </w:t>
      </w:r>
      <w:r w:rsidRPr="0097019A">
        <w:tab/>
        <w:t>6.</w:t>
      </w:r>
      <w:r w:rsidRPr="0097019A">
        <w:tab/>
        <w:t>Understandability</w:t>
      </w:r>
      <w:r w:rsidRPr="0097019A">
        <w:tab/>
        <w:t>f.</w:t>
      </w:r>
      <w:r w:rsidRPr="0097019A">
        <w:tab/>
        <w:t xml:space="preserve">Agreement between a measure and the phenomenon </w:t>
      </w:r>
    </w:p>
    <w:p w14:paraId="3425D1CA"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tab/>
      </w:r>
      <w:r w:rsidRPr="0097019A">
        <w:tab/>
      </w:r>
      <w:r w:rsidRPr="0097019A">
        <w:tab/>
      </w:r>
      <w:r w:rsidRPr="0097019A">
        <w:tab/>
      </w:r>
      <w:proofErr w:type="gramStart"/>
      <w:r w:rsidRPr="0097019A">
        <w:t>it</w:t>
      </w:r>
      <w:proofErr w:type="gramEnd"/>
      <w:r w:rsidRPr="0097019A">
        <w:t xml:space="preserve"> purports to represent.</w:t>
      </w:r>
    </w:p>
    <w:p w14:paraId="29EDF333"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n</w:t>
      </w:r>
      <w:proofErr w:type="gramEnd"/>
      <w:r w:rsidRPr="0097019A">
        <w:rPr>
          <w:u w:val="single"/>
        </w:rPr>
        <w:t xml:space="preserve">  </w:t>
      </w:r>
      <w:r w:rsidRPr="0097019A">
        <w:tab/>
        <w:t>7.</w:t>
      </w:r>
      <w:r w:rsidRPr="0097019A">
        <w:tab/>
        <w:t>Gain</w:t>
      </w:r>
      <w:r w:rsidRPr="0097019A">
        <w:tab/>
        <w:t>g.</w:t>
      </w:r>
      <w:r w:rsidRPr="0097019A">
        <w:tab/>
        <w:t>Information is available prior to the decision.</w:t>
      </w:r>
    </w:p>
    <w:p w14:paraId="2897A393"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f</w:t>
      </w:r>
      <w:proofErr w:type="gramEnd"/>
      <w:r w:rsidRPr="0097019A">
        <w:rPr>
          <w:u w:val="single"/>
        </w:rPr>
        <w:t xml:space="preserve">   </w:t>
      </w:r>
      <w:r w:rsidRPr="0097019A">
        <w:tab/>
        <w:t>8.</w:t>
      </w:r>
      <w:r w:rsidRPr="0097019A">
        <w:tab/>
      </w:r>
      <w:proofErr w:type="gramStart"/>
      <w:r w:rsidRPr="0097019A">
        <w:t>Faithful representation</w:t>
      </w:r>
      <w:r w:rsidRPr="0097019A">
        <w:tab/>
        <w:t>h.</w:t>
      </w:r>
      <w:r w:rsidRPr="0097019A">
        <w:tab/>
        <w:t>Pertinent to the decision at hand.</w:t>
      </w:r>
      <w:proofErr w:type="gramEnd"/>
    </w:p>
    <w:p w14:paraId="5C6B1325"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k</w:t>
      </w:r>
      <w:proofErr w:type="gramEnd"/>
      <w:r w:rsidRPr="0097019A">
        <w:rPr>
          <w:u w:val="single"/>
        </w:rPr>
        <w:t xml:space="preserve">  </w:t>
      </w:r>
      <w:r w:rsidRPr="0097019A">
        <w:tab/>
        <w:t>9.</w:t>
      </w:r>
      <w:r w:rsidRPr="0097019A">
        <w:tab/>
      </w:r>
      <w:proofErr w:type="gramStart"/>
      <w:r w:rsidRPr="0097019A">
        <w:t>Comprehensive income</w:t>
      </w:r>
      <w:r w:rsidRPr="0097019A">
        <w:tab/>
        <w:t>i.</w:t>
      </w:r>
      <w:r w:rsidRPr="0097019A">
        <w:tab/>
        <w:t>Implies consensus among different measurers.</w:t>
      </w:r>
      <w:proofErr w:type="gramEnd"/>
    </w:p>
    <w:p w14:paraId="12CA5CFE"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 xml:space="preserve">p  </w:t>
      </w:r>
      <w:r w:rsidRPr="0097019A">
        <w:tab/>
        <w:t>10.</w:t>
      </w:r>
      <w:proofErr w:type="gramEnd"/>
      <w:r w:rsidRPr="0097019A">
        <w:tab/>
        <w:t>Materiality</w:t>
      </w:r>
      <w:r w:rsidRPr="0097019A">
        <w:tab/>
        <w:t>j.</w:t>
      </w:r>
      <w:r w:rsidRPr="0097019A">
        <w:tab/>
        <w:t>Information confirms expectations.</w:t>
      </w:r>
    </w:p>
    <w:p w14:paraId="785E3AFC"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c</w:t>
      </w:r>
      <w:proofErr w:type="gramEnd"/>
      <w:r w:rsidRPr="0097019A">
        <w:rPr>
          <w:u w:val="single"/>
        </w:rPr>
        <w:t xml:space="preserve">  </w:t>
      </w:r>
      <w:r w:rsidRPr="0097019A">
        <w:tab/>
        <w:t>11.</w:t>
      </w:r>
      <w:r w:rsidRPr="0097019A">
        <w:tab/>
      </w:r>
      <w:proofErr w:type="gramStart"/>
      <w:r w:rsidRPr="0097019A">
        <w:t>Comparability</w:t>
      </w:r>
      <w:r w:rsidRPr="0097019A">
        <w:tab/>
        <w:t>k.</w:t>
      </w:r>
      <w:proofErr w:type="gramEnd"/>
      <w:r w:rsidRPr="0097019A">
        <w:tab/>
      </w:r>
      <w:proofErr w:type="gramStart"/>
      <w:r w:rsidRPr="0097019A">
        <w:t xml:space="preserve">The change in equity from </w:t>
      </w:r>
      <w:proofErr w:type="spellStart"/>
      <w:r w:rsidRPr="0097019A">
        <w:t>nonowner</w:t>
      </w:r>
      <w:proofErr w:type="spellEnd"/>
      <w:r w:rsidRPr="0097019A">
        <w:t xml:space="preserve"> transactions.</w:t>
      </w:r>
      <w:proofErr w:type="gramEnd"/>
    </w:p>
    <w:p w14:paraId="5209D706" w14:textId="320C35EF"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m</w:t>
      </w:r>
      <w:proofErr w:type="gramEnd"/>
      <w:r w:rsidRPr="0097019A">
        <w:rPr>
          <w:u w:val="single"/>
        </w:rPr>
        <w:t xml:space="preserve"> </w:t>
      </w:r>
      <w:r w:rsidRPr="0097019A">
        <w:t xml:space="preserve"> </w:t>
      </w:r>
      <w:r w:rsidRPr="0097019A">
        <w:tab/>
        <w:t>12.</w:t>
      </w:r>
      <w:r w:rsidRPr="0097019A">
        <w:tab/>
      </w:r>
      <w:proofErr w:type="gramStart"/>
      <w:r w:rsidRPr="0097019A">
        <w:t>Neutrality</w:t>
      </w:r>
      <w:r w:rsidRPr="0097019A">
        <w:tab/>
        <w:t>l.</w:t>
      </w:r>
      <w:proofErr w:type="gramEnd"/>
      <w:r w:rsidRPr="0097019A">
        <w:tab/>
      </w:r>
      <w:proofErr w:type="gramStart"/>
      <w:r w:rsidRPr="0097019A">
        <w:t xml:space="preserve">The process of admitting information into financial </w:t>
      </w:r>
      <w:r w:rsidRPr="0097019A">
        <w:tab/>
      </w:r>
      <w:r w:rsidRPr="0097019A">
        <w:tab/>
      </w:r>
      <w:r w:rsidRPr="0097019A">
        <w:tab/>
      </w:r>
      <w:r w:rsidRPr="0097019A">
        <w:tab/>
      </w:r>
      <w:r w:rsidRPr="0097019A">
        <w:tab/>
      </w:r>
      <w:r w:rsidR="00894E5E">
        <w:tab/>
      </w:r>
      <w:r w:rsidRPr="0097019A">
        <w:t>statements.</w:t>
      </w:r>
      <w:proofErr w:type="gramEnd"/>
    </w:p>
    <w:p w14:paraId="5E8AD639"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l</w:t>
      </w:r>
      <w:proofErr w:type="gramEnd"/>
      <w:r w:rsidRPr="0097019A">
        <w:rPr>
          <w:u w:val="single"/>
        </w:rPr>
        <w:t xml:space="preserve">   </w:t>
      </w:r>
      <w:r w:rsidRPr="0097019A">
        <w:t xml:space="preserve"> </w:t>
      </w:r>
      <w:r w:rsidRPr="0097019A">
        <w:tab/>
        <w:t>13.</w:t>
      </w:r>
      <w:r w:rsidRPr="0097019A">
        <w:tab/>
      </w:r>
      <w:proofErr w:type="gramStart"/>
      <w:r w:rsidRPr="0097019A">
        <w:t>Recognition</w:t>
      </w:r>
      <w:r w:rsidRPr="0097019A">
        <w:tab/>
        <w:t>m.</w:t>
      </w:r>
      <w:proofErr w:type="gramEnd"/>
      <w:r w:rsidRPr="0097019A">
        <w:tab/>
      </w:r>
      <w:proofErr w:type="gramStart"/>
      <w:r w:rsidRPr="0097019A">
        <w:t>The absence of bias.</w:t>
      </w:r>
      <w:proofErr w:type="gramEnd"/>
    </w:p>
    <w:p w14:paraId="0F4928C5"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d</w:t>
      </w:r>
      <w:proofErr w:type="gramEnd"/>
      <w:r w:rsidRPr="0097019A">
        <w:rPr>
          <w:u w:val="single"/>
        </w:rPr>
        <w:t xml:space="preserve">  </w:t>
      </w:r>
      <w:r w:rsidRPr="0097019A">
        <w:t xml:space="preserve"> </w:t>
      </w:r>
      <w:r w:rsidRPr="0097019A">
        <w:tab/>
        <w:t>14.</w:t>
      </w:r>
      <w:r w:rsidRPr="0097019A">
        <w:tab/>
        <w:t>Consistency</w:t>
      </w:r>
      <w:r w:rsidRPr="0097019A">
        <w:tab/>
        <w:t>n.</w:t>
      </w:r>
      <w:r w:rsidRPr="0097019A">
        <w:tab/>
        <w:t xml:space="preserve">Increases in equity from peripheral or incidental </w:t>
      </w:r>
    </w:p>
    <w:p w14:paraId="04ADBBCD"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tab/>
      </w:r>
      <w:r w:rsidRPr="0097019A">
        <w:tab/>
      </w:r>
      <w:r w:rsidRPr="0097019A">
        <w:tab/>
      </w:r>
      <w:r w:rsidRPr="0097019A">
        <w:tab/>
      </w:r>
      <w:proofErr w:type="gramStart"/>
      <w:r w:rsidRPr="0097019A">
        <w:t>transactions</w:t>
      </w:r>
      <w:proofErr w:type="gramEnd"/>
      <w:r w:rsidRPr="0097019A">
        <w:t xml:space="preserve"> of an entity.</w:t>
      </w:r>
    </w:p>
    <w:p w14:paraId="180A5DB9" w14:textId="77777777" w:rsidR="00AA7E7A" w:rsidRPr="0097019A" w:rsidRDefault="00AA7E7A" w:rsidP="0097019A">
      <w:pPr>
        <w:keepNext/>
        <w:keepLines/>
        <w:tabs>
          <w:tab w:val="left" w:pos="180"/>
          <w:tab w:val="decimal" w:pos="980"/>
          <w:tab w:val="left" w:pos="1260"/>
          <w:tab w:val="decimal" w:pos="4320"/>
          <w:tab w:val="left" w:pos="4500"/>
          <w:tab w:val="right" w:pos="6660"/>
          <w:tab w:val="left" w:pos="7020"/>
        </w:tabs>
        <w:jc w:val="both"/>
      </w:pPr>
      <w:r w:rsidRPr="0097019A">
        <w:tab/>
      </w:r>
      <w:r w:rsidRPr="0097019A">
        <w:rPr>
          <w:u w:val="single"/>
        </w:rPr>
        <w:t xml:space="preserve">   </w:t>
      </w:r>
      <w:proofErr w:type="gramStart"/>
      <w:r w:rsidRPr="0097019A">
        <w:rPr>
          <w:u w:val="single"/>
        </w:rPr>
        <w:t>b</w:t>
      </w:r>
      <w:proofErr w:type="gramEnd"/>
      <w:r w:rsidRPr="0097019A">
        <w:rPr>
          <w:u w:val="single"/>
        </w:rPr>
        <w:t xml:space="preserve">  </w:t>
      </w:r>
      <w:r w:rsidRPr="0097019A">
        <w:t xml:space="preserve"> </w:t>
      </w:r>
      <w:r w:rsidRPr="0097019A">
        <w:tab/>
        <w:t>15.</w:t>
      </w:r>
      <w:r w:rsidRPr="0097019A">
        <w:tab/>
        <w:t>Cost effectiveness</w:t>
      </w:r>
      <w:r w:rsidRPr="0097019A">
        <w:tab/>
        <w:t>o.</w:t>
      </w:r>
      <w:r w:rsidRPr="0097019A">
        <w:tab/>
        <w:t>Information is useful in predicting the future.</w:t>
      </w:r>
    </w:p>
    <w:p w14:paraId="60BA492A" w14:textId="77777777" w:rsidR="00AA7E7A" w:rsidRPr="0097019A" w:rsidRDefault="00AA7E7A" w:rsidP="0097019A">
      <w:pPr>
        <w:keepNext/>
        <w:keepLines/>
        <w:tabs>
          <w:tab w:val="left" w:pos="180"/>
          <w:tab w:val="decimal" w:pos="980"/>
          <w:tab w:val="left" w:pos="1260"/>
          <w:tab w:val="decimal" w:pos="4320"/>
          <w:tab w:val="left" w:pos="4500"/>
          <w:tab w:val="center" w:pos="6750"/>
          <w:tab w:val="left" w:pos="7020"/>
        </w:tabs>
        <w:jc w:val="both"/>
      </w:pPr>
      <w:r w:rsidRPr="0097019A">
        <w:tab/>
      </w:r>
      <w:r w:rsidRPr="0097019A">
        <w:rPr>
          <w:u w:val="single"/>
        </w:rPr>
        <w:t xml:space="preserve">   </w:t>
      </w:r>
      <w:proofErr w:type="gramStart"/>
      <w:r w:rsidRPr="0097019A">
        <w:rPr>
          <w:u w:val="single"/>
        </w:rPr>
        <w:t>i</w:t>
      </w:r>
      <w:proofErr w:type="gramEnd"/>
      <w:r w:rsidRPr="0097019A">
        <w:rPr>
          <w:u w:val="single"/>
        </w:rPr>
        <w:t xml:space="preserve">   </w:t>
      </w:r>
      <w:r w:rsidRPr="0097019A">
        <w:tab/>
        <w:t>16.</w:t>
      </w:r>
      <w:r w:rsidRPr="0097019A">
        <w:tab/>
        <w:t>Verifiability</w:t>
      </w:r>
      <w:r w:rsidRPr="0097019A">
        <w:tab/>
        <w:t>p.</w:t>
      </w:r>
      <w:r w:rsidRPr="0097019A">
        <w:tab/>
        <w:t xml:space="preserve">Concerns the relative size of an item and its effect on </w:t>
      </w:r>
      <w:r w:rsidRPr="0097019A">
        <w:tab/>
      </w:r>
      <w:r w:rsidRPr="0097019A">
        <w:tab/>
      </w:r>
      <w:r w:rsidRPr="0097019A">
        <w:tab/>
      </w:r>
      <w:r w:rsidRPr="0097019A">
        <w:tab/>
      </w:r>
      <w:r w:rsidRPr="0097019A">
        <w:tab/>
        <w:t>decisions.</w:t>
      </w:r>
    </w:p>
    <w:p w14:paraId="6595AA9F"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r>
      <w:r w:rsidRPr="0097019A">
        <w:rPr>
          <w:b/>
          <w:color w:val="800080"/>
          <w:sz w:val="36"/>
        </w:rPr>
        <w:lastRenderedPageBreak/>
        <w:t>Exercise 1–8</w:t>
      </w:r>
    </w:p>
    <w:p w14:paraId="39BF71D9" w14:textId="77777777" w:rsidR="00AA7E7A" w:rsidRPr="0097019A" w:rsidRDefault="00AA7E7A" w:rsidP="0097019A">
      <w:pPr>
        <w:tabs>
          <w:tab w:val="left" w:pos="2340"/>
          <w:tab w:val="decimal" w:pos="6840"/>
        </w:tabs>
        <w:spacing w:line="240" w:lineRule="atLeast"/>
        <w:ind w:left="907" w:hanging="360"/>
        <w:rPr>
          <w:sz w:val="28"/>
        </w:rPr>
      </w:pPr>
    </w:p>
    <w:p w14:paraId="007F74BE" w14:textId="77777777" w:rsidR="00AA7E7A" w:rsidRPr="0097019A" w:rsidRDefault="00AA7E7A" w:rsidP="0097019A">
      <w:pPr>
        <w:tabs>
          <w:tab w:val="left" w:pos="2340"/>
          <w:tab w:val="decimal" w:pos="6840"/>
        </w:tabs>
        <w:spacing w:line="240" w:lineRule="atLeast"/>
        <w:ind w:left="907" w:hanging="360"/>
        <w:rPr>
          <w:sz w:val="28"/>
        </w:rPr>
      </w:pPr>
      <w:r w:rsidRPr="0097019A">
        <w:rPr>
          <w:sz w:val="28"/>
        </w:rPr>
        <w:t>1.</w:t>
      </w:r>
      <w:r w:rsidRPr="0097019A">
        <w:rPr>
          <w:sz w:val="28"/>
        </w:rPr>
        <w:tab/>
        <w:t>Materiality</w:t>
      </w:r>
    </w:p>
    <w:p w14:paraId="34AE478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Neutrality</w:t>
      </w:r>
    </w:p>
    <w:p w14:paraId="1CFA1FB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Consistency</w:t>
      </w:r>
    </w:p>
    <w:p w14:paraId="429EA9F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Timeliness</w:t>
      </w:r>
    </w:p>
    <w:p w14:paraId="5BEC71E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Predictive value and/or confirmatory value</w:t>
      </w:r>
    </w:p>
    <w:p w14:paraId="18DB111A"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Faithful representation</w:t>
      </w:r>
    </w:p>
    <w:p w14:paraId="272BC5EC"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Comparability (Consistency)</w:t>
      </w:r>
    </w:p>
    <w:p w14:paraId="5554C06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8.</w:t>
      </w:r>
      <w:r w:rsidRPr="0097019A">
        <w:rPr>
          <w:sz w:val="28"/>
        </w:rPr>
        <w:tab/>
        <w:t>Cost effectiveness</w:t>
      </w:r>
    </w:p>
    <w:p w14:paraId="2F662F2C" w14:textId="77777777" w:rsidR="00AA7E7A" w:rsidRPr="0097019A" w:rsidRDefault="00AA7E7A" w:rsidP="0097019A">
      <w:pPr>
        <w:keepNext/>
        <w:keepLines/>
        <w:tabs>
          <w:tab w:val="left" w:pos="260"/>
        </w:tabs>
        <w:spacing w:before="120"/>
        <w:rPr>
          <w:b/>
          <w:color w:val="800080"/>
          <w:sz w:val="36"/>
        </w:rPr>
      </w:pPr>
    </w:p>
    <w:p w14:paraId="7E2C7935"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1–9</w:t>
      </w:r>
    </w:p>
    <w:p w14:paraId="0B32D860" w14:textId="77777777" w:rsidR="00AA7E7A" w:rsidRPr="0097019A" w:rsidRDefault="00AA7E7A" w:rsidP="0097019A">
      <w:pPr>
        <w:keepNext/>
        <w:keepLines/>
        <w:tabs>
          <w:tab w:val="center" w:pos="1880"/>
          <w:tab w:val="center" w:pos="5400"/>
        </w:tabs>
        <w:rPr>
          <w:b/>
          <w:color w:val="0000FF"/>
          <w:sz w:val="28"/>
        </w:rPr>
      </w:pPr>
      <w:r w:rsidRPr="0097019A">
        <w:rPr>
          <w:b/>
          <w:color w:val="0000FF"/>
          <w:sz w:val="28"/>
        </w:rPr>
        <w:tab/>
      </w:r>
    </w:p>
    <w:p w14:paraId="38A38091" w14:textId="77777777" w:rsidR="00AA7E7A" w:rsidRPr="0097019A" w:rsidRDefault="00AA7E7A" w:rsidP="0097019A">
      <w:pPr>
        <w:keepNext/>
        <w:keepLines/>
        <w:tabs>
          <w:tab w:val="center" w:pos="1880"/>
          <w:tab w:val="center" w:pos="5400"/>
        </w:tabs>
        <w:rPr>
          <w:color w:val="0000FF"/>
          <w:sz w:val="28"/>
        </w:rPr>
      </w:pPr>
      <w:r w:rsidRPr="0097019A">
        <w:rPr>
          <w:b/>
          <w:color w:val="0000FF"/>
          <w:sz w:val="28"/>
        </w:rPr>
        <w:tab/>
        <w:t xml:space="preserve">List </w:t>
      </w:r>
      <w:proofErr w:type="gramStart"/>
      <w:r w:rsidRPr="0097019A">
        <w:rPr>
          <w:b/>
          <w:color w:val="0000FF"/>
          <w:sz w:val="28"/>
        </w:rPr>
        <w:t>A</w:t>
      </w:r>
      <w:proofErr w:type="gramEnd"/>
      <w:r w:rsidRPr="0097019A">
        <w:rPr>
          <w:b/>
          <w:color w:val="0000FF"/>
          <w:sz w:val="28"/>
        </w:rPr>
        <w:tab/>
        <w:t>List B</w:t>
      </w:r>
    </w:p>
    <w:p w14:paraId="7387FC29" w14:textId="77777777" w:rsidR="00AA7E7A" w:rsidRPr="0097019A" w:rsidRDefault="00AA7E7A" w:rsidP="0097019A">
      <w:pPr>
        <w:keepNext/>
        <w:keepLines/>
        <w:tabs>
          <w:tab w:val="decimal" w:pos="810"/>
          <w:tab w:val="left" w:pos="1080"/>
        </w:tabs>
        <w:ind w:left="1080" w:hanging="1080"/>
        <w:rPr>
          <w:sz w:val="20"/>
        </w:rPr>
      </w:pPr>
    </w:p>
    <w:p w14:paraId="42E1A7A8"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d</w:t>
      </w:r>
      <w:proofErr w:type="gramEnd"/>
      <w:r w:rsidRPr="0097019A">
        <w:rPr>
          <w:u w:val="single"/>
        </w:rPr>
        <w:t xml:space="preserve">  </w:t>
      </w:r>
      <w:r w:rsidRPr="0097019A">
        <w:tab/>
        <w:t>1.</w:t>
      </w:r>
      <w:r w:rsidRPr="0097019A">
        <w:tab/>
      </w:r>
      <w:proofErr w:type="gramStart"/>
      <w:r w:rsidRPr="0097019A">
        <w:t>Expense recognition</w:t>
      </w:r>
      <w:r w:rsidRPr="0097019A">
        <w:tab/>
        <w:t>a.</w:t>
      </w:r>
      <w:proofErr w:type="gramEnd"/>
      <w:r w:rsidRPr="0097019A">
        <w:tab/>
        <w:t xml:space="preserve">The enterprise is separate from its owners and other </w:t>
      </w:r>
      <w:r w:rsidRPr="0097019A">
        <w:tab/>
      </w:r>
      <w:r w:rsidRPr="0097019A">
        <w:tab/>
      </w:r>
      <w:r w:rsidRPr="0097019A">
        <w:tab/>
      </w:r>
      <w:r w:rsidRPr="0097019A">
        <w:tab/>
      </w:r>
      <w:r w:rsidRPr="0097019A">
        <w:tab/>
        <w:t>entities.</w:t>
      </w:r>
    </w:p>
    <w:p w14:paraId="65E9AE1F" w14:textId="78DD0438"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g</w:t>
      </w:r>
      <w:proofErr w:type="gramEnd"/>
      <w:r w:rsidRPr="0097019A">
        <w:rPr>
          <w:u w:val="single"/>
        </w:rPr>
        <w:t xml:space="preserve">  </w:t>
      </w:r>
      <w:r w:rsidRPr="0097019A">
        <w:tab/>
        <w:t>2.</w:t>
      </w:r>
      <w:r w:rsidRPr="0097019A">
        <w:tab/>
      </w:r>
      <w:proofErr w:type="gramStart"/>
      <w:r w:rsidRPr="0097019A">
        <w:t>Periodicity</w:t>
      </w:r>
      <w:r w:rsidR="00200EA3">
        <w:t xml:space="preserve"> assumption</w:t>
      </w:r>
      <w:r w:rsidRPr="0097019A">
        <w:tab/>
        <w:t>b.</w:t>
      </w:r>
      <w:proofErr w:type="gramEnd"/>
      <w:r w:rsidRPr="0097019A">
        <w:tab/>
        <w:t>A common denominator is the dollar.</w:t>
      </w:r>
    </w:p>
    <w:p w14:paraId="50C9D026"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e</w:t>
      </w:r>
      <w:proofErr w:type="gramEnd"/>
      <w:r w:rsidRPr="0097019A">
        <w:rPr>
          <w:u w:val="single"/>
        </w:rPr>
        <w:t xml:space="preserve">   </w:t>
      </w:r>
      <w:r w:rsidRPr="0097019A">
        <w:rPr>
          <w:sz w:val="14"/>
        </w:rPr>
        <w:t xml:space="preserve"> </w:t>
      </w:r>
      <w:r w:rsidRPr="0097019A">
        <w:tab/>
        <w:t>3.</w:t>
      </w:r>
      <w:r w:rsidRPr="0097019A">
        <w:tab/>
        <w:t>Historical cost principle</w:t>
      </w:r>
      <w:r w:rsidRPr="0097019A">
        <w:tab/>
        <w:t>c.</w:t>
      </w:r>
      <w:r w:rsidRPr="0097019A">
        <w:tab/>
        <w:t>The entity will continue indefinitely.</w:t>
      </w:r>
    </w:p>
    <w:p w14:paraId="6943296E"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i</w:t>
      </w:r>
      <w:proofErr w:type="gramEnd"/>
      <w:r w:rsidRPr="0097019A">
        <w:rPr>
          <w:u w:val="single"/>
        </w:rPr>
        <w:t xml:space="preserve">   </w:t>
      </w:r>
      <w:r w:rsidRPr="0097019A">
        <w:tab/>
        <w:t>4.</w:t>
      </w:r>
      <w:r w:rsidRPr="0097019A">
        <w:tab/>
        <w:t>Materiality</w:t>
      </w:r>
      <w:r w:rsidRPr="0097019A">
        <w:tab/>
        <w:t>d.</w:t>
      </w:r>
      <w:r w:rsidRPr="0097019A">
        <w:tab/>
        <w:t xml:space="preserve">Record expenses in the period the related revenue is </w:t>
      </w:r>
      <w:r w:rsidRPr="0097019A">
        <w:tab/>
      </w:r>
      <w:r w:rsidRPr="0097019A">
        <w:tab/>
      </w:r>
      <w:r w:rsidRPr="0097019A">
        <w:tab/>
      </w:r>
      <w:r w:rsidRPr="0097019A">
        <w:tab/>
      </w:r>
      <w:r w:rsidRPr="0097019A">
        <w:tab/>
        <w:t>recognized.</w:t>
      </w:r>
    </w:p>
    <w:p w14:paraId="509942D1"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h</w:t>
      </w:r>
      <w:proofErr w:type="gramEnd"/>
      <w:r w:rsidRPr="0097019A">
        <w:rPr>
          <w:u w:val="single"/>
        </w:rPr>
        <w:t xml:space="preserve">   </w:t>
      </w:r>
      <w:r w:rsidRPr="0097019A">
        <w:tab/>
        <w:t>5.</w:t>
      </w:r>
      <w:r w:rsidRPr="0097019A">
        <w:tab/>
      </w:r>
      <w:proofErr w:type="gramStart"/>
      <w:r w:rsidRPr="0097019A">
        <w:t>Revenue recognition</w:t>
      </w:r>
      <w:r w:rsidRPr="0097019A">
        <w:tab/>
        <w:t>e.</w:t>
      </w:r>
      <w:proofErr w:type="gramEnd"/>
      <w:r w:rsidRPr="0097019A">
        <w:tab/>
      </w:r>
      <w:proofErr w:type="gramStart"/>
      <w:r w:rsidRPr="0097019A">
        <w:t>The original transaction value upon acquisition.</w:t>
      </w:r>
      <w:proofErr w:type="gramEnd"/>
    </w:p>
    <w:p w14:paraId="22A52E4F"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c</w:t>
      </w:r>
      <w:proofErr w:type="gramEnd"/>
      <w:r w:rsidRPr="0097019A">
        <w:rPr>
          <w:u w:val="single"/>
        </w:rPr>
        <w:t xml:space="preserve">   </w:t>
      </w:r>
      <w:r w:rsidRPr="0097019A">
        <w:tab/>
        <w:t>6.</w:t>
      </w:r>
      <w:r w:rsidRPr="0097019A">
        <w:tab/>
      </w:r>
      <w:proofErr w:type="gramStart"/>
      <w:r w:rsidRPr="0097019A">
        <w:t>Going concern assumption</w:t>
      </w:r>
      <w:r w:rsidRPr="0097019A">
        <w:tab/>
        <w:t>f.</w:t>
      </w:r>
      <w:proofErr w:type="gramEnd"/>
      <w:r w:rsidRPr="0097019A">
        <w:tab/>
        <w:t xml:space="preserve">All information that could affect decisions should be </w:t>
      </w:r>
      <w:r w:rsidRPr="0097019A">
        <w:tab/>
      </w:r>
      <w:r w:rsidRPr="0097019A">
        <w:tab/>
      </w:r>
      <w:r w:rsidRPr="0097019A">
        <w:tab/>
      </w:r>
      <w:r w:rsidRPr="0097019A">
        <w:tab/>
      </w:r>
      <w:r w:rsidRPr="0097019A">
        <w:tab/>
        <w:t>reported.</w:t>
      </w:r>
    </w:p>
    <w:p w14:paraId="35EE5322"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b</w:t>
      </w:r>
      <w:proofErr w:type="gramEnd"/>
      <w:r w:rsidRPr="0097019A">
        <w:rPr>
          <w:u w:val="single"/>
        </w:rPr>
        <w:t xml:space="preserve">   </w:t>
      </w:r>
      <w:r w:rsidRPr="0097019A">
        <w:tab/>
        <w:t>7.</w:t>
      </w:r>
      <w:r w:rsidRPr="0097019A">
        <w:tab/>
      </w:r>
      <w:proofErr w:type="gramStart"/>
      <w:r w:rsidRPr="0097019A">
        <w:t>Monetary unit assumption</w:t>
      </w:r>
      <w:r w:rsidRPr="0097019A">
        <w:tab/>
        <w:t>g.</w:t>
      </w:r>
      <w:proofErr w:type="gramEnd"/>
      <w:r w:rsidRPr="0097019A">
        <w:tab/>
        <w:t xml:space="preserve">The life of an enterprise can be divided into artificial </w:t>
      </w:r>
      <w:r w:rsidRPr="0097019A">
        <w:tab/>
      </w:r>
      <w:r w:rsidRPr="0097019A">
        <w:tab/>
      </w:r>
      <w:r w:rsidRPr="0097019A">
        <w:tab/>
      </w:r>
      <w:r w:rsidRPr="0097019A">
        <w:tab/>
      </w:r>
      <w:r w:rsidRPr="0097019A">
        <w:tab/>
        <w:t>time periods.</w:t>
      </w:r>
    </w:p>
    <w:p w14:paraId="12F80F4E"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a</w:t>
      </w:r>
      <w:proofErr w:type="gramEnd"/>
      <w:r w:rsidRPr="0097019A">
        <w:rPr>
          <w:u w:val="single"/>
        </w:rPr>
        <w:t xml:space="preserve">   </w:t>
      </w:r>
      <w:r w:rsidRPr="0097019A">
        <w:tab/>
        <w:t>8.</w:t>
      </w:r>
      <w:r w:rsidRPr="0097019A">
        <w:tab/>
        <w:t>Economic entity assumption</w:t>
      </w:r>
      <w:r w:rsidRPr="0097019A">
        <w:tab/>
        <w:t>h.</w:t>
      </w:r>
      <w:r w:rsidRPr="0097019A">
        <w:tab/>
        <w:t>Criteria usually satisfied for products at point of sale.</w:t>
      </w:r>
    </w:p>
    <w:p w14:paraId="516FCF8B" w14:textId="77777777" w:rsidR="00AA7E7A" w:rsidRPr="0097019A" w:rsidRDefault="00AA7E7A" w:rsidP="0097019A">
      <w:pPr>
        <w:keepNext/>
        <w:keepLines/>
        <w:tabs>
          <w:tab w:val="left" w:pos="180"/>
          <w:tab w:val="decimal" w:pos="980"/>
          <w:tab w:val="left" w:pos="1260"/>
          <w:tab w:val="decimal" w:pos="4320"/>
          <w:tab w:val="left" w:pos="4500"/>
        </w:tabs>
      </w:pPr>
      <w:r w:rsidRPr="0097019A">
        <w:tab/>
      </w:r>
      <w:r w:rsidRPr="0097019A">
        <w:rPr>
          <w:u w:val="single"/>
        </w:rPr>
        <w:t xml:space="preserve">   </w:t>
      </w:r>
      <w:proofErr w:type="gramStart"/>
      <w:r w:rsidRPr="0097019A">
        <w:rPr>
          <w:u w:val="single"/>
        </w:rPr>
        <w:t>f</w:t>
      </w:r>
      <w:proofErr w:type="gramEnd"/>
      <w:r w:rsidRPr="0097019A">
        <w:rPr>
          <w:u w:val="single"/>
        </w:rPr>
        <w:t xml:space="preserve">   </w:t>
      </w:r>
      <w:r w:rsidRPr="0097019A">
        <w:tab/>
        <w:t>9.</w:t>
      </w:r>
      <w:r w:rsidRPr="0097019A">
        <w:tab/>
        <w:t>Full-disclosure principle</w:t>
      </w:r>
      <w:r w:rsidRPr="0097019A">
        <w:tab/>
        <w:t>i.</w:t>
      </w:r>
      <w:r w:rsidRPr="0097019A">
        <w:tab/>
        <w:t xml:space="preserve">Concerns the relative size of an item and its effect on </w:t>
      </w:r>
      <w:r w:rsidRPr="0097019A">
        <w:tab/>
      </w:r>
      <w:r w:rsidRPr="0097019A">
        <w:tab/>
      </w:r>
      <w:r w:rsidRPr="0097019A">
        <w:tab/>
      </w:r>
      <w:r w:rsidRPr="0097019A">
        <w:tab/>
      </w:r>
      <w:r w:rsidRPr="0097019A">
        <w:tab/>
        <w:t>decisions.</w:t>
      </w:r>
    </w:p>
    <w:p w14:paraId="4979E7C7"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1–10</w:t>
      </w:r>
    </w:p>
    <w:p w14:paraId="64BDA6CA" w14:textId="77777777" w:rsidR="00AA7E7A" w:rsidRPr="0097019A" w:rsidRDefault="00AA7E7A" w:rsidP="0097019A">
      <w:pPr>
        <w:tabs>
          <w:tab w:val="left" w:pos="2340"/>
          <w:tab w:val="decimal" w:pos="6840"/>
        </w:tabs>
        <w:spacing w:line="240" w:lineRule="atLeast"/>
        <w:ind w:left="900" w:hanging="360"/>
        <w:rPr>
          <w:sz w:val="28"/>
        </w:rPr>
      </w:pPr>
    </w:p>
    <w:p w14:paraId="5AB489FE"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The economic entity assumption</w:t>
      </w:r>
    </w:p>
    <w:p w14:paraId="5B1EC3B7"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The periodicity assumption</w:t>
      </w:r>
    </w:p>
    <w:p w14:paraId="464739A4"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Expense recognition (also the going concern assumption)</w:t>
      </w:r>
    </w:p>
    <w:p w14:paraId="357B3394"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The historical cost (original transaction value) principle</w:t>
      </w:r>
    </w:p>
    <w:p w14:paraId="527676ED" w14:textId="2401A8F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r>
      <w:r w:rsidR="009E7D4E">
        <w:rPr>
          <w:sz w:val="28"/>
        </w:rPr>
        <w:t>R</w:t>
      </w:r>
      <w:r w:rsidRPr="0097019A">
        <w:rPr>
          <w:sz w:val="28"/>
        </w:rPr>
        <w:t xml:space="preserve">evenue recognition </w:t>
      </w:r>
    </w:p>
    <w:p w14:paraId="25BD4AD9"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6.</w:t>
      </w:r>
      <w:r w:rsidRPr="0097019A">
        <w:rPr>
          <w:sz w:val="28"/>
        </w:rPr>
        <w:tab/>
        <w:t>The going concern assumption</w:t>
      </w:r>
    </w:p>
    <w:p w14:paraId="69ED3E1F"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7.</w:t>
      </w:r>
      <w:r w:rsidRPr="0097019A">
        <w:rPr>
          <w:sz w:val="28"/>
        </w:rPr>
        <w:tab/>
        <w:t>Materiality</w:t>
      </w:r>
    </w:p>
    <w:p w14:paraId="4D751C8E" w14:textId="77777777" w:rsidR="00AA7E7A" w:rsidRPr="0097019A" w:rsidRDefault="00AA7E7A" w:rsidP="0097019A">
      <w:pPr>
        <w:keepNext/>
        <w:keepLines/>
        <w:tabs>
          <w:tab w:val="left" w:pos="260"/>
        </w:tabs>
        <w:spacing w:before="120"/>
        <w:rPr>
          <w:b/>
          <w:color w:val="800080"/>
          <w:sz w:val="36"/>
        </w:rPr>
      </w:pPr>
    </w:p>
    <w:p w14:paraId="20D53FA4"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1–11</w:t>
      </w:r>
    </w:p>
    <w:p w14:paraId="2FF73811" w14:textId="77777777" w:rsidR="00AA7E7A" w:rsidRPr="0097019A" w:rsidRDefault="00AA7E7A" w:rsidP="0097019A">
      <w:pPr>
        <w:tabs>
          <w:tab w:val="left" w:pos="2340"/>
          <w:tab w:val="decimal" w:pos="6840"/>
        </w:tabs>
        <w:spacing w:line="240" w:lineRule="atLeast"/>
        <w:ind w:left="900" w:hanging="360"/>
        <w:rPr>
          <w:sz w:val="28"/>
        </w:rPr>
      </w:pPr>
    </w:p>
    <w:p w14:paraId="3A2EB493"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1.</w:t>
      </w:r>
      <w:r w:rsidRPr="0097019A">
        <w:rPr>
          <w:sz w:val="28"/>
        </w:rPr>
        <w:tab/>
        <w:t>The historical cost (original transaction value) principle</w:t>
      </w:r>
    </w:p>
    <w:p w14:paraId="2CD2416C"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2.</w:t>
      </w:r>
      <w:r w:rsidRPr="0097019A">
        <w:rPr>
          <w:sz w:val="28"/>
        </w:rPr>
        <w:tab/>
        <w:t>The periodicity assumption</w:t>
      </w:r>
    </w:p>
    <w:p w14:paraId="192493CB"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3.</w:t>
      </w:r>
      <w:r w:rsidRPr="0097019A">
        <w:rPr>
          <w:sz w:val="28"/>
        </w:rPr>
        <w:tab/>
        <w:t>Revenue recognition</w:t>
      </w:r>
    </w:p>
    <w:p w14:paraId="2B469822"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4.</w:t>
      </w:r>
      <w:r w:rsidRPr="0097019A">
        <w:rPr>
          <w:sz w:val="28"/>
        </w:rPr>
        <w:tab/>
        <w:t>The economic entity assumption</w:t>
      </w:r>
    </w:p>
    <w:p w14:paraId="4E470B78" w14:textId="77777777" w:rsidR="00AA7E7A" w:rsidRPr="0097019A" w:rsidRDefault="00AA7E7A" w:rsidP="0097019A">
      <w:pPr>
        <w:tabs>
          <w:tab w:val="left" w:pos="2340"/>
          <w:tab w:val="decimal" w:pos="6840"/>
        </w:tabs>
        <w:spacing w:line="240" w:lineRule="atLeast"/>
        <w:ind w:left="900" w:hanging="360"/>
        <w:rPr>
          <w:sz w:val="28"/>
        </w:rPr>
      </w:pPr>
      <w:r w:rsidRPr="0097019A">
        <w:rPr>
          <w:sz w:val="28"/>
        </w:rPr>
        <w:t>5.</w:t>
      </w:r>
      <w:r w:rsidRPr="0097019A">
        <w:rPr>
          <w:sz w:val="28"/>
        </w:rPr>
        <w:tab/>
        <w:t>Expense recognition; materiality</w:t>
      </w:r>
    </w:p>
    <w:p w14:paraId="168FE080" w14:textId="77777777" w:rsidR="00AA7E7A" w:rsidRPr="0097019A" w:rsidRDefault="00AA7E7A" w:rsidP="0097019A">
      <w:pPr>
        <w:numPr>
          <w:ilvl w:val="0"/>
          <w:numId w:val="1"/>
        </w:numPr>
        <w:tabs>
          <w:tab w:val="left" w:pos="2340"/>
          <w:tab w:val="decimal" w:pos="6840"/>
        </w:tabs>
        <w:spacing w:line="240" w:lineRule="atLeast"/>
        <w:rPr>
          <w:sz w:val="28"/>
        </w:rPr>
      </w:pPr>
      <w:r w:rsidRPr="0097019A">
        <w:rPr>
          <w:sz w:val="28"/>
        </w:rPr>
        <w:t>The full disclosure principle</w:t>
      </w:r>
    </w:p>
    <w:p w14:paraId="28A4432D" w14:textId="77777777" w:rsidR="00AA7E7A" w:rsidRPr="0097019A" w:rsidRDefault="00AA7E7A" w:rsidP="0097019A">
      <w:pPr>
        <w:tabs>
          <w:tab w:val="left" w:pos="2340"/>
          <w:tab w:val="decimal" w:pos="6840"/>
        </w:tabs>
        <w:spacing w:line="240" w:lineRule="atLeast"/>
        <w:rPr>
          <w:sz w:val="28"/>
        </w:rPr>
      </w:pPr>
    </w:p>
    <w:p w14:paraId="40B1E36C" w14:textId="77777777" w:rsidR="00AA7E7A" w:rsidRPr="0097019A" w:rsidRDefault="00AA7E7A" w:rsidP="0097019A">
      <w:pPr>
        <w:tabs>
          <w:tab w:val="left" w:pos="2340"/>
          <w:tab w:val="decimal" w:pos="6840"/>
        </w:tabs>
        <w:spacing w:line="240" w:lineRule="atLeast"/>
        <w:ind w:left="900" w:hanging="360"/>
        <w:rPr>
          <w:sz w:val="28"/>
        </w:rPr>
      </w:pPr>
    </w:p>
    <w:p w14:paraId="036E8A6B"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1–12</w:t>
      </w:r>
    </w:p>
    <w:p w14:paraId="42C0D8BA" w14:textId="77777777" w:rsidR="00AA7E7A" w:rsidRPr="0097019A" w:rsidRDefault="00AA7E7A" w:rsidP="0097019A">
      <w:pPr>
        <w:tabs>
          <w:tab w:val="left" w:pos="2240"/>
          <w:tab w:val="left" w:pos="2880"/>
          <w:tab w:val="decimal" w:pos="6840"/>
        </w:tabs>
        <w:spacing w:line="240" w:lineRule="atLeast"/>
        <w:ind w:left="900" w:hanging="360"/>
        <w:rPr>
          <w:sz w:val="28"/>
        </w:rPr>
      </w:pPr>
    </w:p>
    <w:p w14:paraId="7B4737B3"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t>Monetary unit assumption</w:t>
      </w:r>
    </w:p>
    <w:p w14:paraId="7630CFF3"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Disagree</w:t>
      </w:r>
      <w:r w:rsidRPr="0097019A">
        <w:rPr>
          <w:sz w:val="28"/>
        </w:rPr>
        <w:tab/>
        <w:t>—</w:t>
      </w:r>
      <w:r w:rsidRPr="0097019A">
        <w:rPr>
          <w:sz w:val="28"/>
        </w:rPr>
        <w:tab/>
        <w:t>Full disclosure principle</w:t>
      </w:r>
    </w:p>
    <w:p w14:paraId="49A69C4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Agree</w:t>
      </w:r>
      <w:r w:rsidRPr="0097019A">
        <w:rPr>
          <w:sz w:val="28"/>
        </w:rPr>
        <w:tab/>
        <w:t>—</w:t>
      </w:r>
      <w:r w:rsidRPr="0097019A">
        <w:rPr>
          <w:sz w:val="28"/>
        </w:rPr>
        <w:tab/>
        <w:t>Expense recognition</w:t>
      </w:r>
    </w:p>
    <w:p w14:paraId="17C64B81"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Disagree</w:t>
      </w:r>
      <w:r w:rsidRPr="0097019A">
        <w:rPr>
          <w:sz w:val="28"/>
        </w:rPr>
        <w:tab/>
        <w:t>—</w:t>
      </w:r>
      <w:r w:rsidRPr="0097019A">
        <w:rPr>
          <w:sz w:val="28"/>
        </w:rPr>
        <w:tab/>
        <w:t>Historical cost (original transaction value) principle</w:t>
      </w:r>
    </w:p>
    <w:p w14:paraId="2D4B4312"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5.</w:t>
      </w:r>
      <w:r w:rsidRPr="0097019A">
        <w:rPr>
          <w:sz w:val="28"/>
        </w:rPr>
        <w:tab/>
        <w:t>Agree</w:t>
      </w:r>
      <w:r w:rsidRPr="0097019A">
        <w:rPr>
          <w:sz w:val="28"/>
        </w:rPr>
        <w:tab/>
        <w:t>—</w:t>
      </w:r>
      <w:r w:rsidRPr="0097019A">
        <w:rPr>
          <w:sz w:val="28"/>
        </w:rPr>
        <w:tab/>
        <w:t>Revenue recognition</w:t>
      </w:r>
    </w:p>
    <w:p w14:paraId="3B58CDA6"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6.</w:t>
      </w:r>
      <w:r w:rsidRPr="0097019A">
        <w:rPr>
          <w:sz w:val="28"/>
        </w:rPr>
        <w:tab/>
        <w:t>Agree</w:t>
      </w:r>
      <w:r w:rsidRPr="0097019A">
        <w:rPr>
          <w:sz w:val="28"/>
        </w:rPr>
        <w:tab/>
        <w:t>—</w:t>
      </w:r>
      <w:r w:rsidRPr="0097019A">
        <w:rPr>
          <w:sz w:val="28"/>
        </w:rPr>
        <w:tab/>
        <w:t>Materiality</w:t>
      </w:r>
    </w:p>
    <w:p w14:paraId="58D6376A" w14:textId="77777777" w:rsidR="00AA7E7A" w:rsidRPr="0097019A" w:rsidRDefault="00AA7E7A" w:rsidP="0097019A">
      <w:pPr>
        <w:tabs>
          <w:tab w:val="left" w:pos="2240"/>
          <w:tab w:val="left" w:pos="2880"/>
          <w:tab w:val="decimal" w:pos="6840"/>
        </w:tabs>
        <w:spacing w:line="240" w:lineRule="atLeast"/>
        <w:ind w:left="900" w:hanging="360"/>
        <w:rPr>
          <w:b/>
          <w:sz w:val="28"/>
        </w:rPr>
      </w:pPr>
      <w:r w:rsidRPr="0097019A">
        <w:rPr>
          <w:sz w:val="28"/>
        </w:rPr>
        <w:t>7.</w:t>
      </w:r>
      <w:r w:rsidRPr="0097019A">
        <w:rPr>
          <w:sz w:val="28"/>
        </w:rPr>
        <w:tab/>
        <w:t>Disagree</w:t>
      </w:r>
      <w:r w:rsidRPr="0097019A">
        <w:rPr>
          <w:sz w:val="28"/>
        </w:rPr>
        <w:tab/>
        <w:t>—</w:t>
      </w:r>
      <w:r w:rsidRPr="0097019A">
        <w:rPr>
          <w:sz w:val="28"/>
        </w:rPr>
        <w:tab/>
        <w:t>Periodicity assumption</w:t>
      </w:r>
    </w:p>
    <w:p w14:paraId="2D18BCBE" w14:textId="77777777" w:rsidR="00AA7E7A" w:rsidRPr="0097019A" w:rsidRDefault="00AA7E7A" w:rsidP="0097019A">
      <w:pPr>
        <w:keepNext/>
        <w:keepLines/>
        <w:tabs>
          <w:tab w:val="left" w:pos="260"/>
        </w:tabs>
        <w:spacing w:before="120"/>
        <w:rPr>
          <w:b/>
          <w:color w:val="800080"/>
          <w:sz w:val="36"/>
        </w:rPr>
      </w:pPr>
    </w:p>
    <w:p w14:paraId="290D99B2"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1–13</w:t>
      </w:r>
    </w:p>
    <w:p w14:paraId="09CDFEE2" w14:textId="77777777" w:rsidR="00AA7E7A" w:rsidRPr="0097019A" w:rsidRDefault="00AA7E7A" w:rsidP="0097019A">
      <w:pPr>
        <w:tabs>
          <w:tab w:val="left" w:pos="2240"/>
          <w:tab w:val="left" w:pos="2880"/>
          <w:tab w:val="decimal" w:pos="6840"/>
        </w:tabs>
        <w:spacing w:line="240" w:lineRule="atLeast"/>
        <w:ind w:left="900" w:hanging="360"/>
        <w:rPr>
          <w:sz w:val="28"/>
        </w:rPr>
      </w:pPr>
    </w:p>
    <w:p w14:paraId="3EB7E6F0"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1.</w:t>
      </w:r>
      <w:r w:rsidRPr="0097019A">
        <w:rPr>
          <w:sz w:val="28"/>
        </w:rPr>
        <w:tab/>
        <w:t xml:space="preserve">Disagree </w:t>
      </w:r>
      <w:r w:rsidRPr="0097019A">
        <w:rPr>
          <w:sz w:val="28"/>
        </w:rPr>
        <w:tab/>
        <w:t>—</w:t>
      </w:r>
      <w:r w:rsidRPr="0097019A">
        <w:rPr>
          <w:sz w:val="28"/>
        </w:rPr>
        <w:tab/>
      </w:r>
      <w:proofErr w:type="gramStart"/>
      <w:r w:rsidRPr="0097019A">
        <w:rPr>
          <w:sz w:val="28"/>
        </w:rPr>
        <w:t>This</w:t>
      </w:r>
      <w:proofErr w:type="gramEnd"/>
      <w:r w:rsidRPr="0097019A">
        <w:rPr>
          <w:sz w:val="28"/>
        </w:rPr>
        <w:t xml:space="preserve"> is a violation of the historical cost (original</w:t>
      </w:r>
      <w:r w:rsidRPr="0097019A">
        <w:rPr>
          <w:sz w:val="28"/>
        </w:rPr>
        <w:br/>
        <w:t xml:space="preserve">                             transaction value) principle.</w:t>
      </w:r>
    </w:p>
    <w:p w14:paraId="30235FE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2.</w:t>
      </w:r>
      <w:r w:rsidRPr="0097019A">
        <w:rPr>
          <w:sz w:val="28"/>
        </w:rPr>
        <w:tab/>
        <w:t>Disagree</w:t>
      </w:r>
      <w:r w:rsidRPr="0097019A">
        <w:rPr>
          <w:sz w:val="28"/>
        </w:rPr>
        <w:tab/>
        <w:t>—</w:t>
      </w:r>
      <w:r w:rsidRPr="0097019A">
        <w:rPr>
          <w:sz w:val="28"/>
        </w:rPr>
        <w:tab/>
      </w:r>
      <w:proofErr w:type="gramStart"/>
      <w:r w:rsidRPr="0097019A">
        <w:rPr>
          <w:sz w:val="28"/>
        </w:rPr>
        <w:t>This</w:t>
      </w:r>
      <w:proofErr w:type="gramEnd"/>
      <w:r w:rsidRPr="0097019A">
        <w:rPr>
          <w:sz w:val="28"/>
        </w:rPr>
        <w:t xml:space="preserve"> is a violation of the economic entity assumption.</w:t>
      </w:r>
    </w:p>
    <w:p w14:paraId="5823DFA9"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3.</w:t>
      </w:r>
      <w:r w:rsidRPr="0097019A">
        <w:rPr>
          <w:sz w:val="28"/>
        </w:rPr>
        <w:tab/>
        <w:t>Disagree</w:t>
      </w:r>
      <w:r w:rsidRPr="0097019A">
        <w:rPr>
          <w:sz w:val="28"/>
        </w:rPr>
        <w:tab/>
        <w:t>—</w:t>
      </w:r>
      <w:r w:rsidRPr="0097019A">
        <w:rPr>
          <w:sz w:val="28"/>
        </w:rPr>
        <w:tab/>
      </w:r>
      <w:proofErr w:type="gramStart"/>
      <w:r w:rsidRPr="0097019A">
        <w:rPr>
          <w:sz w:val="28"/>
        </w:rPr>
        <w:t>This</w:t>
      </w:r>
      <w:proofErr w:type="gramEnd"/>
      <w:r w:rsidRPr="0097019A">
        <w:rPr>
          <w:sz w:val="28"/>
        </w:rPr>
        <w:t xml:space="preserve"> is a violation of appropriate revenue recognition.</w:t>
      </w:r>
    </w:p>
    <w:p w14:paraId="73484B0E"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4.</w:t>
      </w:r>
      <w:r w:rsidRPr="0097019A">
        <w:rPr>
          <w:sz w:val="28"/>
        </w:rPr>
        <w:tab/>
        <w:t>Agree</w:t>
      </w:r>
      <w:r w:rsidRPr="0097019A">
        <w:rPr>
          <w:sz w:val="28"/>
        </w:rPr>
        <w:tab/>
        <w:t>—</w:t>
      </w:r>
      <w:r w:rsidRPr="0097019A">
        <w:rPr>
          <w:sz w:val="28"/>
        </w:rPr>
        <w:tab/>
        <w:t xml:space="preserve">The </w:t>
      </w:r>
      <w:proofErr w:type="gramStart"/>
      <w:r w:rsidRPr="0097019A">
        <w:rPr>
          <w:sz w:val="28"/>
        </w:rPr>
        <w:t>company</w:t>
      </w:r>
      <w:proofErr w:type="gramEnd"/>
      <w:r w:rsidRPr="0097019A">
        <w:rPr>
          <w:sz w:val="28"/>
        </w:rPr>
        <w:t xml:space="preserve"> is conforming to appropriate expense </w:t>
      </w:r>
    </w:p>
    <w:p w14:paraId="3774512C"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ab/>
      </w:r>
      <w:r w:rsidRPr="0097019A">
        <w:rPr>
          <w:sz w:val="28"/>
        </w:rPr>
        <w:tab/>
      </w:r>
      <w:r w:rsidRPr="0097019A">
        <w:rPr>
          <w:sz w:val="28"/>
        </w:rPr>
        <w:tab/>
      </w:r>
      <w:proofErr w:type="gramStart"/>
      <w:r w:rsidRPr="0097019A">
        <w:rPr>
          <w:sz w:val="28"/>
        </w:rPr>
        <w:t>recognition</w:t>
      </w:r>
      <w:proofErr w:type="gramEnd"/>
      <w:r w:rsidRPr="0097019A">
        <w:rPr>
          <w:sz w:val="28"/>
        </w:rPr>
        <w:t>.</w:t>
      </w:r>
    </w:p>
    <w:p w14:paraId="045ACCD8"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5.</w:t>
      </w:r>
      <w:r w:rsidRPr="0097019A">
        <w:rPr>
          <w:sz w:val="28"/>
        </w:rPr>
        <w:tab/>
        <w:t>Agree</w:t>
      </w:r>
      <w:r w:rsidRPr="0097019A">
        <w:rPr>
          <w:sz w:val="28"/>
        </w:rPr>
        <w:tab/>
        <w:t>—</w:t>
      </w:r>
      <w:r w:rsidRPr="0097019A">
        <w:rPr>
          <w:sz w:val="28"/>
        </w:rPr>
        <w:tab/>
        <w:t xml:space="preserve">The </w:t>
      </w:r>
      <w:proofErr w:type="gramStart"/>
      <w:r w:rsidRPr="0097019A">
        <w:rPr>
          <w:sz w:val="28"/>
        </w:rPr>
        <w:t>company</w:t>
      </w:r>
      <w:proofErr w:type="gramEnd"/>
      <w:r w:rsidRPr="0097019A">
        <w:rPr>
          <w:sz w:val="28"/>
        </w:rPr>
        <w:t xml:space="preserve"> is conforming to the full disclosure principle.</w:t>
      </w:r>
    </w:p>
    <w:p w14:paraId="2A71355D" w14:textId="77777777" w:rsidR="00AA7E7A" w:rsidRPr="0097019A" w:rsidRDefault="00AA7E7A" w:rsidP="0097019A">
      <w:pPr>
        <w:tabs>
          <w:tab w:val="left" w:pos="2240"/>
          <w:tab w:val="left" w:pos="2880"/>
          <w:tab w:val="decimal" w:pos="6840"/>
        </w:tabs>
        <w:spacing w:line="240" w:lineRule="atLeast"/>
        <w:ind w:left="900" w:hanging="360"/>
        <w:rPr>
          <w:sz w:val="28"/>
        </w:rPr>
      </w:pPr>
      <w:r w:rsidRPr="0097019A">
        <w:rPr>
          <w:sz w:val="28"/>
        </w:rPr>
        <w:t>6.</w:t>
      </w:r>
      <w:r w:rsidRPr="0097019A">
        <w:rPr>
          <w:sz w:val="28"/>
        </w:rPr>
        <w:tab/>
        <w:t>Disagree</w:t>
      </w:r>
      <w:r w:rsidRPr="0097019A">
        <w:rPr>
          <w:sz w:val="28"/>
        </w:rPr>
        <w:tab/>
        <w:t>—</w:t>
      </w:r>
      <w:r w:rsidRPr="0097019A">
        <w:rPr>
          <w:sz w:val="28"/>
        </w:rPr>
        <w:tab/>
      </w:r>
      <w:proofErr w:type="gramStart"/>
      <w:r w:rsidRPr="0097019A">
        <w:rPr>
          <w:sz w:val="28"/>
        </w:rPr>
        <w:t>This</w:t>
      </w:r>
      <w:proofErr w:type="gramEnd"/>
      <w:r w:rsidRPr="0097019A">
        <w:rPr>
          <w:sz w:val="28"/>
        </w:rPr>
        <w:t xml:space="preserve"> is a violation of the periodicity assumption.</w:t>
      </w:r>
    </w:p>
    <w:p w14:paraId="541901C8" w14:textId="77777777" w:rsidR="00AA7E7A" w:rsidRPr="0097019A" w:rsidRDefault="00AA7E7A" w:rsidP="0097019A">
      <w:pPr>
        <w:keepNext/>
        <w:keepLines/>
        <w:tabs>
          <w:tab w:val="left" w:pos="260"/>
        </w:tabs>
        <w:spacing w:before="120"/>
        <w:rPr>
          <w:b/>
          <w:color w:val="800080"/>
          <w:sz w:val="36"/>
        </w:rPr>
      </w:pPr>
      <w:r w:rsidRPr="0097019A">
        <w:rPr>
          <w:b/>
          <w:color w:val="800080"/>
          <w:sz w:val="36"/>
        </w:rPr>
        <w:br w:type="page"/>
      </w:r>
      <w:r w:rsidRPr="0097019A">
        <w:rPr>
          <w:b/>
          <w:color w:val="800080"/>
          <w:sz w:val="36"/>
        </w:rPr>
        <w:lastRenderedPageBreak/>
        <w:t>Exercise 1–14</w:t>
      </w:r>
    </w:p>
    <w:p w14:paraId="5E663D0E" w14:textId="77777777" w:rsidR="00AA7E7A" w:rsidRPr="0097019A" w:rsidRDefault="00AA7E7A" w:rsidP="0097019A">
      <w:pPr>
        <w:tabs>
          <w:tab w:val="left" w:pos="3060"/>
        </w:tabs>
        <w:ind w:left="440" w:hanging="440"/>
        <w:jc w:val="both"/>
        <w:rPr>
          <w:color w:val="0000FF"/>
        </w:rPr>
      </w:pPr>
      <w:r w:rsidRPr="0097019A">
        <w:rPr>
          <w:color w:val="0000FF"/>
        </w:rPr>
        <w:t xml:space="preserve"> </w:t>
      </w:r>
    </w:p>
    <w:p w14:paraId="13413567" w14:textId="77777777" w:rsidR="00AA7E7A" w:rsidRPr="0097019A" w:rsidRDefault="00AA7E7A" w:rsidP="0097019A">
      <w:pPr>
        <w:tabs>
          <w:tab w:val="left" w:pos="3060"/>
        </w:tabs>
        <w:ind w:left="440" w:hanging="440"/>
        <w:jc w:val="both"/>
        <w:rPr>
          <w:color w:val="0000FF"/>
        </w:rPr>
      </w:pPr>
      <w:r w:rsidRPr="0097019A">
        <w:rPr>
          <w:color w:val="0000FF"/>
        </w:rPr>
        <w:t xml:space="preserve"> </w:t>
      </w:r>
      <w:r w:rsidRPr="0097019A">
        <w:rPr>
          <w:b/>
          <w:color w:val="0000FF"/>
          <w:sz w:val="28"/>
        </w:rPr>
        <w:t>Statement</w:t>
      </w:r>
      <w:r w:rsidRPr="0097019A">
        <w:rPr>
          <w:b/>
          <w:color w:val="0000FF"/>
          <w:sz w:val="28"/>
        </w:rPr>
        <w:tab/>
      </w:r>
      <w:r w:rsidRPr="0097019A">
        <w:rPr>
          <w:b/>
          <w:color w:val="0000FF"/>
          <w:sz w:val="28"/>
        </w:rPr>
        <w:tab/>
      </w:r>
      <w:r w:rsidRPr="0097019A">
        <w:rPr>
          <w:b/>
          <w:color w:val="0000FF"/>
          <w:sz w:val="28"/>
        </w:rPr>
        <w:tab/>
      </w:r>
      <w:r w:rsidRPr="0097019A">
        <w:rPr>
          <w:b/>
          <w:color w:val="0000FF"/>
          <w:sz w:val="28"/>
        </w:rPr>
        <w:tab/>
        <w:t>Concept</w:t>
      </w:r>
    </w:p>
    <w:p w14:paraId="47AA78CC" w14:textId="77777777" w:rsidR="00AA7E7A" w:rsidRPr="0097019A" w:rsidRDefault="00AA7E7A" w:rsidP="0097019A">
      <w:pPr>
        <w:tabs>
          <w:tab w:val="right" w:pos="800"/>
          <w:tab w:val="right" w:pos="3780"/>
          <w:tab w:val="left" w:pos="4140"/>
        </w:tabs>
        <w:ind w:left="360"/>
        <w:jc w:val="both"/>
        <w:rPr>
          <w:sz w:val="28"/>
        </w:rPr>
      </w:pPr>
      <w:r w:rsidRPr="0097019A">
        <w:rPr>
          <w:sz w:val="28"/>
        </w:rPr>
        <w:tab/>
        <w:t>1.</w:t>
      </w:r>
      <w:r w:rsidRPr="0097019A">
        <w:rPr>
          <w:sz w:val="28"/>
        </w:rPr>
        <w:tab/>
      </w:r>
      <w:proofErr w:type="gramStart"/>
      <w:r w:rsidRPr="0097019A">
        <w:rPr>
          <w:sz w:val="28"/>
        </w:rPr>
        <w:t>d</w:t>
      </w:r>
      <w:proofErr w:type="gramEnd"/>
      <w:r w:rsidRPr="0097019A">
        <w:rPr>
          <w:sz w:val="28"/>
        </w:rPr>
        <w:t xml:space="preserve">. </w:t>
      </w:r>
      <w:r w:rsidRPr="0097019A">
        <w:rPr>
          <w:sz w:val="28"/>
        </w:rPr>
        <w:tab/>
        <w:t xml:space="preserve">Monetary unit assumption </w:t>
      </w:r>
    </w:p>
    <w:p w14:paraId="71E915C7" w14:textId="77777777" w:rsidR="00AA7E7A" w:rsidRPr="0097019A" w:rsidRDefault="00AA7E7A" w:rsidP="0097019A">
      <w:pPr>
        <w:tabs>
          <w:tab w:val="right" w:pos="800"/>
          <w:tab w:val="right" w:pos="3780"/>
          <w:tab w:val="left" w:pos="4140"/>
        </w:tabs>
        <w:ind w:left="360"/>
        <w:jc w:val="both"/>
        <w:rPr>
          <w:sz w:val="28"/>
        </w:rPr>
      </w:pPr>
      <w:r w:rsidRPr="0097019A">
        <w:rPr>
          <w:sz w:val="28"/>
        </w:rPr>
        <w:tab/>
        <w:t>2.</w:t>
      </w:r>
      <w:r w:rsidRPr="0097019A">
        <w:rPr>
          <w:sz w:val="28"/>
        </w:rPr>
        <w:tab/>
      </w:r>
      <w:proofErr w:type="gramStart"/>
      <w:r w:rsidRPr="0097019A">
        <w:rPr>
          <w:sz w:val="28"/>
        </w:rPr>
        <w:t>h</w:t>
      </w:r>
      <w:proofErr w:type="gramEnd"/>
      <w:r w:rsidRPr="0097019A">
        <w:rPr>
          <w:sz w:val="28"/>
        </w:rPr>
        <w:t xml:space="preserve">. </w:t>
      </w:r>
      <w:r w:rsidRPr="0097019A">
        <w:rPr>
          <w:sz w:val="28"/>
        </w:rPr>
        <w:tab/>
        <w:t>Full-disclosure principle</w:t>
      </w:r>
    </w:p>
    <w:p w14:paraId="15F5742C" w14:textId="77777777" w:rsidR="00AA7E7A" w:rsidRPr="0097019A" w:rsidRDefault="00AA7E7A" w:rsidP="0097019A">
      <w:pPr>
        <w:tabs>
          <w:tab w:val="right" w:pos="800"/>
          <w:tab w:val="right" w:pos="3780"/>
          <w:tab w:val="left" w:pos="4140"/>
        </w:tabs>
        <w:ind w:left="360"/>
        <w:jc w:val="both"/>
        <w:rPr>
          <w:sz w:val="28"/>
        </w:rPr>
      </w:pPr>
      <w:r w:rsidRPr="0097019A">
        <w:rPr>
          <w:sz w:val="28"/>
        </w:rPr>
        <w:tab/>
        <w:t>3.</w:t>
      </w:r>
      <w:r w:rsidRPr="0097019A">
        <w:rPr>
          <w:sz w:val="28"/>
        </w:rPr>
        <w:tab/>
      </w:r>
      <w:proofErr w:type="gramStart"/>
      <w:r w:rsidRPr="0097019A">
        <w:rPr>
          <w:sz w:val="28"/>
        </w:rPr>
        <w:t>g</w:t>
      </w:r>
      <w:proofErr w:type="gramEnd"/>
      <w:r w:rsidRPr="0097019A">
        <w:rPr>
          <w:sz w:val="28"/>
        </w:rPr>
        <w:t xml:space="preserve">. </w:t>
      </w:r>
      <w:r w:rsidRPr="0097019A">
        <w:rPr>
          <w:sz w:val="28"/>
        </w:rPr>
        <w:tab/>
        <w:t>Expense recognition</w:t>
      </w:r>
    </w:p>
    <w:p w14:paraId="04767FA6" w14:textId="77777777" w:rsidR="00AA7E7A" w:rsidRPr="0097019A" w:rsidRDefault="00AA7E7A" w:rsidP="0097019A">
      <w:pPr>
        <w:tabs>
          <w:tab w:val="right" w:pos="800"/>
          <w:tab w:val="right" w:pos="3780"/>
          <w:tab w:val="left" w:pos="4140"/>
        </w:tabs>
        <w:ind w:left="360"/>
        <w:jc w:val="both"/>
        <w:rPr>
          <w:sz w:val="28"/>
        </w:rPr>
      </w:pPr>
      <w:r w:rsidRPr="0097019A">
        <w:rPr>
          <w:sz w:val="28"/>
        </w:rPr>
        <w:tab/>
        <w:t>4.</w:t>
      </w:r>
      <w:r w:rsidRPr="0097019A">
        <w:rPr>
          <w:sz w:val="28"/>
        </w:rPr>
        <w:tab/>
      </w:r>
      <w:proofErr w:type="gramStart"/>
      <w:r w:rsidRPr="0097019A">
        <w:rPr>
          <w:sz w:val="28"/>
        </w:rPr>
        <w:t>e</w:t>
      </w:r>
      <w:proofErr w:type="gramEnd"/>
      <w:r w:rsidRPr="0097019A">
        <w:rPr>
          <w:sz w:val="28"/>
        </w:rPr>
        <w:t xml:space="preserve">. </w:t>
      </w:r>
      <w:r w:rsidRPr="0097019A">
        <w:rPr>
          <w:sz w:val="28"/>
        </w:rPr>
        <w:tab/>
        <w:t>Historical cost principle</w:t>
      </w:r>
    </w:p>
    <w:p w14:paraId="510BB79B" w14:textId="77777777" w:rsidR="00AA7E7A" w:rsidRPr="0097019A" w:rsidRDefault="00AA7E7A" w:rsidP="0097019A">
      <w:pPr>
        <w:tabs>
          <w:tab w:val="right" w:pos="800"/>
          <w:tab w:val="right" w:pos="3780"/>
          <w:tab w:val="left" w:pos="4140"/>
        </w:tabs>
        <w:ind w:left="360"/>
        <w:jc w:val="both"/>
        <w:rPr>
          <w:sz w:val="28"/>
        </w:rPr>
      </w:pPr>
      <w:r w:rsidRPr="0097019A">
        <w:rPr>
          <w:sz w:val="28"/>
        </w:rPr>
        <w:tab/>
        <w:t>5.</w:t>
      </w:r>
      <w:r w:rsidRPr="0097019A">
        <w:rPr>
          <w:sz w:val="28"/>
        </w:rPr>
        <w:tab/>
      </w:r>
      <w:proofErr w:type="gramStart"/>
      <w:r w:rsidRPr="0097019A">
        <w:rPr>
          <w:sz w:val="28"/>
        </w:rPr>
        <w:t>c</w:t>
      </w:r>
      <w:proofErr w:type="gramEnd"/>
      <w:r w:rsidRPr="0097019A">
        <w:rPr>
          <w:sz w:val="28"/>
        </w:rPr>
        <w:t xml:space="preserve">. </w:t>
      </w:r>
      <w:r w:rsidRPr="0097019A">
        <w:rPr>
          <w:sz w:val="28"/>
        </w:rPr>
        <w:tab/>
        <w:t>Periodicity assumption</w:t>
      </w:r>
    </w:p>
    <w:p w14:paraId="498F86E8" w14:textId="77777777" w:rsidR="00AA7E7A" w:rsidRPr="0097019A" w:rsidRDefault="00AA7E7A" w:rsidP="0097019A">
      <w:pPr>
        <w:tabs>
          <w:tab w:val="right" w:pos="800"/>
          <w:tab w:val="right" w:pos="3780"/>
          <w:tab w:val="left" w:pos="4140"/>
        </w:tabs>
        <w:ind w:left="360"/>
        <w:jc w:val="both"/>
        <w:rPr>
          <w:sz w:val="28"/>
        </w:rPr>
      </w:pPr>
      <w:r w:rsidRPr="0097019A">
        <w:rPr>
          <w:sz w:val="28"/>
        </w:rPr>
        <w:tab/>
        <w:t>6.</w:t>
      </w:r>
      <w:r w:rsidRPr="0097019A">
        <w:rPr>
          <w:sz w:val="28"/>
        </w:rPr>
        <w:tab/>
      </w:r>
      <w:proofErr w:type="gramStart"/>
      <w:r w:rsidRPr="0097019A">
        <w:rPr>
          <w:sz w:val="28"/>
        </w:rPr>
        <w:t>a</w:t>
      </w:r>
      <w:proofErr w:type="gramEnd"/>
      <w:r w:rsidRPr="0097019A">
        <w:rPr>
          <w:sz w:val="28"/>
        </w:rPr>
        <w:t xml:space="preserve">. </w:t>
      </w:r>
      <w:r w:rsidRPr="0097019A">
        <w:rPr>
          <w:sz w:val="28"/>
        </w:rPr>
        <w:tab/>
        <w:t>Economic entity assumption</w:t>
      </w:r>
    </w:p>
    <w:p w14:paraId="223744B4" w14:textId="77777777" w:rsidR="00AA7E7A" w:rsidRPr="0097019A" w:rsidRDefault="00AA7E7A" w:rsidP="0097019A">
      <w:pPr>
        <w:tabs>
          <w:tab w:val="right" w:pos="800"/>
          <w:tab w:val="right" w:pos="3780"/>
          <w:tab w:val="left" w:pos="4140"/>
        </w:tabs>
        <w:ind w:left="360"/>
        <w:jc w:val="both"/>
        <w:rPr>
          <w:sz w:val="28"/>
        </w:rPr>
      </w:pPr>
      <w:r w:rsidRPr="0097019A">
        <w:rPr>
          <w:sz w:val="28"/>
        </w:rPr>
        <w:tab/>
        <w:t>7.</w:t>
      </w:r>
      <w:r w:rsidRPr="0097019A">
        <w:rPr>
          <w:sz w:val="28"/>
        </w:rPr>
        <w:tab/>
      </w:r>
      <w:proofErr w:type="gramStart"/>
      <w:r w:rsidRPr="0097019A">
        <w:rPr>
          <w:sz w:val="28"/>
        </w:rPr>
        <w:t>i</w:t>
      </w:r>
      <w:proofErr w:type="gramEnd"/>
      <w:r w:rsidRPr="0097019A">
        <w:rPr>
          <w:sz w:val="28"/>
        </w:rPr>
        <w:t xml:space="preserve">. </w:t>
      </w:r>
      <w:r w:rsidRPr="0097019A">
        <w:rPr>
          <w:sz w:val="28"/>
        </w:rPr>
        <w:tab/>
        <w:t>Cost effectiveness</w:t>
      </w:r>
    </w:p>
    <w:p w14:paraId="3D537FBD" w14:textId="77777777" w:rsidR="00AA7E7A" w:rsidRPr="0097019A" w:rsidRDefault="00AA7E7A" w:rsidP="0097019A">
      <w:pPr>
        <w:tabs>
          <w:tab w:val="right" w:pos="800"/>
          <w:tab w:val="right" w:pos="3780"/>
          <w:tab w:val="left" w:pos="4140"/>
        </w:tabs>
        <w:ind w:left="360"/>
        <w:jc w:val="both"/>
        <w:rPr>
          <w:sz w:val="28"/>
        </w:rPr>
      </w:pPr>
      <w:r w:rsidRPr="0097019A">
        <w:rPr>
          <w:sz w:val="28"/>
        </w:rPr>
        <w:tab/>
        <w:t>8.</w:t>
      </w:r>
      <w:r w:rsidRPr="0097019A">
        <w:rPr>
          <w:sz w:val="28"/>
        </w:rPr>
        <w:tab/>
      </w:r>
      <w:proofErr w:type="gramStart"/>
      <w:r w:rsidRPr="0097019A">
        <w:rPr>
          <w:sz w:val="28"/>
        </w:rPr>
        <w:t>j</w:t>
      </w:r>
      <w:proofErr w:type="gramEnd"/>
      <w:r w:rsidRPr="0097019A">
        <w:rPr>
          <w:sz w:val="28"/>
        </w:rPr>
        <w:t xml:space="preserve">. </w:t>
      </w:r>
      <w:r w:rsidRPr="0097019A">
        <w:rPr>
          <w:sz w:val="28"/>
        </w:rPr>
        <w:tab/>
        <w:t>Materiality</w:t>
      </w:r>
    </w:p>
    <w:p w14:paraId="4758410A" w14:textId="77777777" w:rsidR="00AA7E7A" w:rsidRPr="0097019A" w:rsidRDefault="00AA7E7A" w:rsidP="0097019A">
      <w:pPr>
        <w:tabs>
          <w:tab w:val="right" w:pos="800"/>
          <w:tab w:val="right" w:pos="3780"/>
          <w:tab w:val="left" w:pos="4140"/>
        </w:tabs>
        <w:ind w:left="360"/>
        <w:jc w:val="both"/>
        <w:rPr>
          <w:sz w:val="28"/>
        </w:rPr>
      </w:pPr>
      <w:r w:rsidRPr="0097019A">
        <w:rPr>
          <w:sz w:val="28"/>
        </w:rPr>
        <w:tab/>
        <w:t>9.</w:t>
      </w:r>
      <w:r w:rsidRPr="0097019A">
        <w:rPr>
          <w:sz w:val="28"/>
        </w:rPr>
        <w:tab/>
      </w:r>
      <w:proofErr w:type="gramStart"/>
      <w:r w:rsidRPr="0097019A">
        <w:rPr>
          <w:sz w:val="28"/>
        </w:rPr>
        <w:t>f</w:t>
      </w:r>
      <w:proofErr w:type="gramEnd"/>
      <w:r w:rsidRPr="0097019A">
        <w:rPr>
          <w:sz w:val="28"/>
        </w:rPr>
        <w:t xml:space="preserve">. </w:t>
      </w:r>
      <w:r w:rsidRPr="0097019A">
        <w:rPr>
          <w:sz w:val="28"/>
        </w:rPr>
        <w:tab/>
        <w:t>Conservatism</w:t>
      </w:r>
    </w:p>
    <w:p w14:paraId="1FC3EC22" w14:textId="77777777" w:rsidR="00AA7E7A" w:rsidRPr="0097019A" w:rsidRDefault="00AA7E7A" w:rsidP="0097019A">
      <w:pPr>
        <w:tabs>
          <w:tab w:val="right" w:pos="800"/>
          <w:tab w:val="right" w:pos="3780"/>
          <w:tab w:val="left" w:pos="4140"/>
        </w:tabs>
        <w:ind w:left="360"/>
        <w:jc w:val="both"/>
        <w:rPr>
          <w:sz w:val="28"/>
        </w:rPr>
      </w:pPr>
      <w:r w:rsidRPr="0097019A">
        <w:rPr>
          <w:sz w:val="28"/>
        </w:rPr>
        <w:tab/>
        <w:t>10.</w:t>
      </w:r>
      <w:r w:rsidRPr="0097019A">
        <w:rPr>
          <w:sz w:val="28"/>
        </w:rPr>
        <w:tab/>
      </w:r>
      <w:proofErr w:type="gramStart"/>
      <w:r w:rsidRPr="0097019A">
        <w:rPr>
          <w:sz w:val="28"/>
        </w:rPr>
        <w:t>b</w:t>
      </w:r>
      <w:proofErr w:type="gramEnd"/>
      <w:r w:rsidRPr="0097019A">
        <w:rPr>
          <w:sz w:val="28"/>
        </w:rPr>
        <w:t xml:space="preserve">. </w:t>
      </w:r>
      <w:r w:rsidRPr="0097019A">
        <w:rPr>
          <w:sz w:val="28"/>
        </w:rPr>
        <w:tab/>
        <w:t>Going concern assumption</w:t>
      </w:r>
      <w:r w:rsidRPr="0097019A">
        <w:rPr>
          <w:sz w:val="28"/>
        </w:rPr>
        <w:tab/>
      </w:r>
    </w:p>
    <w:p w14:paraId="3A46A37A" w14:textId="77777777" w:rsidR="00AA7E7A" w:rsidRPr="0097019A" w:rsidRDefault="00AA7E7A" w:rsidP="0097019A">
      <w:pPr>
        <w:tabs>
          <w:tab w:val="right" w:pos="800"/>
          <w:tab w:val="right" w:pos="3780"/>
          <w:tab w:val="left" w:pos="4140"/>
        </w:tabs>
        <w:ind w:left="360"/>
        <w:jc w:val="both"/>
        <w:rPr>
          <w:sz w:val="28"/>
        </w:rPr>
      </w:pPr>
    </w:p>
    <w:p w14:paraId="42FA51F7" w14:textId="77777777" w:rsidR="00AA7E7A" w:rsidRPr="0097019A" w:rsidRDefault="00AA7E7A" w:rsidP="0097019A">
      <w:pPr>
        <w:tabs>
          <w:tab w:val="right" w:pos="800"/>
          <w:tab w:val="right" w:pos="3780"/>
          <w:tab w:val="left" w:pos="4140"/>
        </w:tabs>
        <w:ind w:left="360"/>
        <w:jc w:val="both"/>
        <w:rPr>
          <w:sz w:val="28"/>
        </w:rPr>
      </w:pPr>
    </w:p>
    <w:p w14:paraId="182757FC" w14:textId="77777777" w:rsidR="00AA7E7A" w:rsidRPr="0097019A" w:rsidRDefault="00AA7E7A" w:rsidP="0097019A">
      <w:pPr>
        <w:keepNext/>
        <w:keepLines/>
        <w:tabs>
          <w:tab w:val="left" w:pos="260"/>
        </w:tabs>
        <w:spacing w:before="120"/>
        <w:rPr>
          <w:b/>
          <w:color w:val="800080"/>
          <w:sz w:val="36"/>
        </w:rPr>
      </w:pPr>
      <w:r w:rsidRPr="0097019A">
        <w:rPr>
          <w:b/>
          <w:color w:val="800080"/>
          <w:sz w:val="36"/>
        </w:rPr>
        <w:t>Exercise 1–15</w:t>
      </w:r>
    </w:p>
    <w:p w14:paraId="38671D90" w14:textId="77777777" w:rsidR="00AA7E7A" w:rsidRPr="0097019A" w:rsidRDefault="00AA7E7A" w:rsidP="0097019A">
      <w:pPr>
        <w:tabs>
          <w:tab w:val="left" w:pos="540"/>
          <w:tab w:val="decimal" w:pos="1620"/>
          <w:tab w:val="left" w:pos="1980"/>
          <w:tab w:val="decimal" w:pos="3240"/>
          <w:tab w:val="left" w:pos="3600"/>
          <w:tab w:val="decimal" w:pos="4770"/>
          <w:tab w:val="left" w:pos="5220"/>
          <w:tab w:val="decimal" w:pos="6570"/>
          <w:tab w:val="left" w:pos="7020"/>
        </w:tabs>
      </w:pPr>
    </w:p>
    <w:p w14:paraId="66E5EDEF"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1.</w:t>
      </w:r>
      <w:r w:rsidRPr="0097019A">
        <w:rPr>
          <w:sz w:val="28"/>
          <w:szCs w:val="28"/>
        </w:rPr>
        <w:tab/>
      </w:r>
      <w:proofErr w:type="gramStart"/>
      <w:r w:rsidRPr="0097019A">
        <w:rPr>
          <w:sz w:val="28"/>
          <w:szCs w:val="28"/>
        </w:rPr>
        <w:t>b</w:t>
      </w:r>
      <w:proofErr w:type="gramEnd"/>
    </w:p>
    <w:p w14:paraId="1DE5D4C0"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2.</w:t>
      </w:r>
      <w:r w:rsidRPr="0097019A">
        <w:rPr>
          <w:sz w:val="28"/>
          <w:szCs w:val="28"/>
        </w:rPr>
        <w:tab/>
      </w:r>
      <w:proofErr w:type="gramStart"/>
      <w:r w:rsidRPr="0097019A">
        <w:rPr>
          <w:sz w:val="28"/>
          <w:szCs w:val="28"/>
        </w:rPr>
        <w:t>d</w:t>
      </w:r>
      <w:proofErr w:type="gramEnd"/>
    </w:p>
    <w:p w14:paraId="151F84F2"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3.</w:t>
      </w:r>
      <w:r w:rsidRPr="0097019A">
        <w:rPr>
          <w:sz w:val="28"/>
          <w:szCs w:val="28"/>
        </w:rPr>
        <w:tab/>
      </w:r>
      <w:proofErr w:type="gramStart"/>
      <w:r w:rsidRPr="0097019A">
        <w:rPr>
          <w:sz w:val="28"/>
          <w:szCs w:val="28"/>
        </w:rPr>
        <w:t>c</w:t>
      </w:r>
      <w:proofErr w:type="gramEnd"/>
    </w:p>
    <w:p w14:paraId="753BFE6B"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4.</w:t>
      </w:r>
      <w:r w:rsidRPr="0097019A">
        <w:rPr>
          <w:sz w:val="28"/>
          <w:szCs w:val="28"/>
        </w:rPr>
        <w:tab/>
      </w:r>
      <w:proofErr w:type="gramStart"/>
      <w:r w:rsidRPr="0097019A">
        <w:rPr>
          <w:sz w:val="28"/>
          <w:szCs w:val="28"/>
        </w:rPr>
        <w:t>d</w:t>
      </w:r>
      <w:proofErr w:type="gramEnd"/>
    </w:p>
    <w:p w14:paraId="199C4C27"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5.</w:t>
      </w:r>
      <w:r w:rsidRPr="0097019A">
        <w:rPr>
          <w:sz w:val="28"/>
          <w:szCs w:val="28"/>
        </w:rPr>
        <w:tab/>
      </w:r>
      <w:proofErr w:type="gramStart"/>
      <w:r w:rsidRPr="0097019A">
        <w:rPr>
          <w:sz w:val="28"/>
          <w:szCs w:val="28"/>
        </w:rPr>
        <w:t>b</w:t>
      </w:r>
      <w:proofErr w:type="gramEnd"/>
    </w:p>
    <w:p w14:paraId="1C22429F" w14:textId="77777777" w:rsidR="00AA7E7A" w:rsidRPr="0097019A" w:rsidRDefault="00AA7E7A" w:rsidP="0097019A">
      <w:pPr>
        <w:tabs>
          <w:tab w:val="left" w:pos="540"/>
          <w:tab w:val="left" w:pos="1080"/>
          <w:tab w:val="decimal" w:pos="1620"/>
          <w:tab w:val="left" w:pos="1890"/>
          <w:tab w:val="left" w:pos="1980"/>
          <w:tab w:val="decimal" w:pos="3240"/>
          <w:tab w:val="left" w:pos="3600"/>
          <w:tab w:val="decimal" w:pos="4770"/>
          <w:tab w:val="left" w:pos="5220"/>
          <w:tab w:val="decimal" w:pos="6570"/>
          <w:tab w:val="left" w:pos="7020"/>
        </w:tabs>
        <w:ind w:left="540"/>
        <w:rPr>
          <w:sz w:val="28"/>
          <w:szCs w:val="28"/>
        </w:rPr>
      </w:pPr>
      <w:r w:rsidRPr="0097019A">
        <w:rPr>
          <w:sz w:val="28"/>
          <w:szCs w:val="28"/>
        </w:rPr>
        <w:t>6.</w:t>
      </w:r>
      <w:r w:rsidRPr="0097019A">
        <w:rPr>
          <w:sz w:val="28"/>
          <w:szCs w:val="28"/>
        </w:rPr>
        <w:tab/>
      </w:r>
      <w:proofErr w:type="gramStart"/>
      <w:r w:rsidRPr="0097019A">
        <w:rPr>
          <w:sz w:val="28"/>
          <w:szCs w:val="28"/>
        </w:rPr>
        <w:t>b</w:t>
      </w:r>
      <w:proofErr w:type="gramEnd"/>
    </w:p>
    <w:p w14:paraId="6962880E" w14:textId="77777777" w:rsidR="00AA7E7A" w:rsidRPr="0097019A" w:rsidRDefault="00AA7E7A" w:rsidP="0097019A">
      <w:pPr>
        <w:tabs>
          <w:tab w:val="left" w:pos="2340"/>
          <w:tab w:val="decimal" w:pos="6840"/>
        </w:tabs>
        <w:ind w:left="900" w:hanging="360"/>
        <w:rPr>
          <w:sz w:val="28"/>
        </w:rPr>
      </w:pPr>
    </w:p>
    <w:p w14:paraId="040A6711" w14:textId="77777777" w:rsidR="00AA7E7A" w:rsidRPr="0097019A" w:rsidRDefault="00AA7E7A" w:rsidP="0097019A">
      <w:pPr>
        <w:spacing w:line="480" w:lineRule="atLeast"/>
        <w:ind w:right="2160"/>
        <w:outlineLvl w:val="0"/>
        <w:rPr>
          <w:b/>
          <w:caps/>
          <w:color w:val="FF00FF"/>
          <w:sz w:val="28"/>
        </w:rPr>
      </w:pPr>
      <w:r w:rsidRPr="0097019A" w:rsidDel="008A5D9C">
        <w:rPr>
          <w:b/>
          <w:caps/>
          <w:color w:val="0000FF"/>
          <w:sz w:val="48"/>
        </w:rPr>
        <w:t xml:space="preserve"> </w:t>
      </w:r>
    </w:p>
    <w:p w14:paraId="1E20B2D2" w14:textId="77777777" w:rsidR="00AA7E7A" w:rsidRPr="0097019A" w:rsidRDefault="00AA7E7A" w:rsidP="0097019A">
      <w:pPr>
        <w:tabs>
          <w:tab w:val="left" w:pos="2340"/>
          <w:tab w:val="decimal" w:pos="6840"/>
        </w:tabs>
        <w:ind w:left="900" w:hanging="360"/>
        <w:rPr>
          <w:sz w:val="28"/>
        </w:rPr>
      </w:pPr>
    </w:p>
    <w:p w14:paraId="6778EC3E" w14:textId="1A533D5D" w:rsidR="00AA7E7A" w:rsidRPr="00384042" w:rsidRDefault="00005384" w:rsidP="002F4276">
      <w:pPr>
        <w:pStyle w:val="Heading1"/>
        <w:pageBreakBefore/>
        <w:framePr w:wrap="auto"/>
        <w:pBdr>
          <w:top w:val="none" w:sz="0" w:space="0" w:color="auto"/>
          <w:bottom w:val="none" w:sz="0" w:space="0" w:color="auto"/>
        </w:pBdr>
        <w:spacing w:before="0"/>
        <w:rPr>
          <w:color w:val="0000FF"/>
          <w:sz w:val="44"/>
          <w:szCs w:val="44"/>
        </w:rPr>
      </w:pPr>
      <w:r>
        <w:rPr>
          <w:color w:val="0000FF"/>
          <w:sz w:val="44"/>
          <w:szCs w:val="44"/>
        </w:rPr>
        <w:lastRenderedPageBreak/>
        <w:t>Decision Makers’ Perspective</w:t>
      </w:r>
      <w:r w:rsidR="004F2039">
        <w:rPr>
          <w:color w:val="0000FF"/>
          <w:sz w:val="44"/>
          <w:szCs w:val="44"/>
        </w:rPr>
        <w:t xml:space="preserve"> cases</w:t>
      </w:r>
    </w:p>
    <w:p w14:paraId="250BEB14" w14:textId="77777777" w:rsidR="00AA7E7A" w:rsidRDefault="00AA7E7A" w:rsidP="00E243EB">
      <w:pPr>
        <w:pStyle w:val="Exercises"/>
        <w:rPr>
          <w:rStyle w:val="color3"/>
          <w:caps/>
          <w:color w:val="FF00FF"/>
          <w:sz w:val="44"/>
          <w:szCs w:val="44"/>
        </w:rPr>
      </w:pPr>
    </w:p>
    <w:p w14:paraId="4C443364" w14:textId="77777777" w:rsidR="00AA7E7A" w:rsidRDefault="00AA7E7A" w:rsidP="00E243EB">
      <w:pPr>
        <w:pStyle w:val="Exercises"/>
      </w:pPr>
      <w:r>
        <w:t>Judgment Case 1–1</w:t>
      </w:r>
    </w:p>
    <w:p w14:paraId="6F746242" w14:textId="77777777" w:rsidR="00AA7E7A" w:rsidRDefault="00AA7E7A" w:rsidP="00490BEA">
      <w:pPr>
        <w:pStyle w:val="Requirement"/>
      </w:pPr>
      <w:r>
        <w:t>Requirement 1</w:t>
      </w:r>
    </w:p>
    <w:p w14:paraId="5EEA837F" w14:textId="26BD4D51" w:rsidR="00AA7E7A" w:rsidRDefault="00AA7E7A">
      <w:pPr>
        <w:pStyle w:val="Text"/>
        <w:spacing w:line="276" w:lineRule="auto"/>
        <w:rPr>
          <w:sz w:val="28"/>
        </w:rPr>
      </w:pPr>
      <w:r>
        <w:rPr>
          <w:sz w:val="28"/>
        </w:rPr>
        <w:t xml:space="preserve">The SEC has </w:t>
      </w:r>
      <w:r w:rsidRPr="00511B0E">
        <w:rPr>
          <w:b/>
          <w:color w:val="C00000"/>
          <w:sz w:val="28"/>
        </w:rPr>
        <w:t>more</w:t>
      </w:r>
      <w:r w:rsidRPr="00511B0E">
        <w:rPr>
          <w:color w:val="C00000"/>
          <w:sz w:val="28"/>
        </w:rPr>
        <w:t xml:space="preserve"> </w:t>
      </w:r>
      <w:r>
        <w:rPr>
          <w:sz w:val="28"/>
        </w:rPr>
        <w:t>authority than the FASB with respect to standard setting.  In the 1934 Securities Act, Congress gave the SEC the job of setting accounting and reporting standards for companies whose securities are publicly traded.  However, the SEC, a government-appointed body, always has accomplished the task of setting accounting standards by relying on the private sector, currently the FASB.  It is important to understand that the SEC retains the power to set standards.  If the SEC does not agree with a particular standard promulgated by the private sector, it can, and has in the past, required a change in the standard.</w:t>
      </w:r>
    </w:p>
    <w:p w14:paraId="65C39359" w14:textId="77777777" w:rsidR="00AA7E7A" w:rsidRDefault="00AA7E7A" w:rsidP="00511B0E">
      <w:pPr>
        <w:pStyle w:val="Requirement"/>
        <w:spacing w:before="160"/>
      </w:pPr>
      <w:r>
        <w:t>Requirement 2</w:t>
      </w:r>
      <w:r>
        <w:tab/>
      </w:r>
    </w:p>
    <w:p w14:paraId="1AF8B2F9" w14:textId="77777777" w:rsidR="00AA7E7A" w:rsidRDefault="00AA7E7A" w:rsidP="00511B0E">
      <w:pPr>
        <w:pStyle w:val="List"/>
        <w:tabs>
          <w:tab w:val="clear" w:pos="2340"/>
        </w:tabs>
        <w:spacing w:line="276" w:lineRule="auto"/>
        <w:jc w:val="both"/>
      </w:pPr>
      <w:r>
        <w:t>1.</w:t>
      </w:r>
      <w:r>
        <w:tab/>
        <w:t>SEC employees may not have the expertise necessary to set accounting standards.</w:t>
      </w:r>
    </w:p>
    <w:p w14:paraId="51F6B4AD" w14:textId="77777777" w:rsidR="00AA7E7A" w:rsidRDefault="00AA7E7A">
      <w:pPr>
        <w:pStyle w:val="List"/>
        <w:tabs>
          <w:tab w:val="clear" w:pos="2340"/>
        </w:tabs>
        <w:spacing w:line="276" w:lineRule="auto"/>
        <w:jc w:val="both"/>
      </w:pPr>
      <w:r>
        <w:t>2.</w:t>
      </w:r>
      <w:r>
        <w:tab/>
        <w:t>By relying on a private sector body to set standards, the cost of setting accounting standards is not borne by taxpayers.</w:t>
      </w:r>
    </w:p>
    <w:p w14:paraId="007E2FDC" w14:textId="77777777" w:rsidR="00AA7E7A" w:rsidRDefault="00AA7E7A">
      <w:pPr>
        <w:pStyle w:val="List"/>
        <w:tabs>
          <w:tab w:val="clear" w:pos="2340"/>
        </w:tabs>
        <w:spacing w:line="276" w:lineRule="auto"/>
        <w:jc w:val="both"/>
      </w:pPr>
      <w:r>
        <w:t>3.</w:t>
      </w:r>
      <w:r>
        <w:tab/>
        <w:t>By relying on a private sector body to set standards, standards may gain greater acceptance than if dictated by a public (government) body.</w:t>
      </w:r>
    </w:p>
    <w:p w14:paraId="03FECAB1" w14:textId="77777777" w:rsidR="00AA7E7A" w:rsidRDefault="00AA7E7A">
      <w:pPr>
        <w:pStyle w:val="List"/>
        <w:tabs>
          <w:tab w:val="clear" w:pos="2340"/>
        </w:tabs>
        <w:spacing w:line="276" w:lineRule="auto"/>
        <w:jc w:val="both"/>
      </w:pPr>
      <w:r>
        <w:t>4.</w:t>
      </w:r>
      <w:r>
        <w:tab/>
        <w:t>The SEC now has a buffer group between itself and concerned constituents.  The SEC avoids criticism if a mistake is made by the FASB.</w:t>
      </w:r>
    </w:p>
    <w:p w14:paraId="60B28B84" w14:textId="77777777" w:rsidR="00AA7E7A" w:rsidRDefault="00AA7E7A" w:rsidP="00E243EB">
      <w:pPr>
        <w:pStyle w:val="Exercises"/>
      </w:pPr>
    </w:p>
    <w:p w14:paraId="3C9F3A87" w14:textId="77777777" w:rsidR="00AA7E7A" w:rsidRDefault="00AA7E7A">
      <w:pPr>
        <w:rPr>
          <w:b/>
          <w:color w:val="800080"/>
          <w:sz w:val="32"/>
        </w:rPr>
      </w:pPr>
      <w:r>
        <w:br w:type="page"/>
      </w:r>
    </w:p>
    <w:p w14:paraId="310E0D37" w14:textId="77777777" w:rsidR="00AA7E7A" w:rsidRDefault="00AA7E7A" w:rsidP="00E243EB">
      <w:pPr>
        <w:pStyle w:val="Exercises"/>
      </w:pPr>
      <w:r>
        <w:lastRenderedPageBreak/>
        <w:t>Research Case 1–2</w:t>
      </w:r>
    </w:p>
    <w:p w14:paraId="27151A2A" w14:textId="3FDBE859" w:rsidR="00AA7E7A" w:rsidRDefault="00AA7E7A" w:rsidP="00490BEA">
      <w:pPr>
        <w:pStyle w:val="Requirement"/>
      </w:pPr>
      <w:r>
        <w:t>Requirement 1</w:t>
      </w:r>
    </w:p>
    <w:p w14:paraId="6F998CFB" w14:textId="77777777" w:rsidR="00AA7E7A" w:rsidRDefault="00AA7E7A" w:rsidP="00511B0E">
      <w:pPr>
        <w:pStyle w:val="Text"/>
        <w:spacing w:line="276" w:lineRule="auto"/>
        <w:ind w:firstLine="0"/>
        <w:rPr>
          <w:b/>
          <w:color w:val="0000FF"/>
          <w:sz w:val="28"/>
        </w:rPr>
      </w:pPr>
      <w:r>
        <w:rPr>
          <w:b/>
          <w:color w:val="0000FF"/>
          <w:sz w:val="28"/>
        </w:rPr>
        <w:t>The 1933 Act has two basic objectives:</w:t>
      </w:r>
    </w:p>
    <w:p w14:paraId="70C27437" w14:textId="77777777" w:rsidR="00AA7E7A" w:rsidRDefault="00AA7E7A">
      <w:pPr>
        <w:pStyle w:val="Text"/>
        <w:tabs>
          <w:tab w:val="left" w:pos="810"/>
        </w:tabs>
        <w:spacing w:line="276" w:lineRule="auto"/>
        <w:ind w:left="720" w:hanging="360"/>
        <w:rPr>
          <w:sz w:val="28"/>
        </w:rPr>
      </w:pPr>
      <w:r>
        <w:rPr>
          <w:sz w:val="28"/>
        </w:rPr>
        <w:t>1.</w:t>
      </w:r>
      <w:r>
        <w:rPr>
          <w:sz w:val="28"/>
        </w:rPr>
        <w:tab/>
        <w:t>To require that investors be provided with material information concerning securities offered for public sale; and</w:t>
      </w:r>
    </w:p>
    <w:p w14:paraId="6EF145B5" w14:textId="77777777" w:rsidR="00AA7E7A" w:rsidRDefault="00AA7E7A">
      <w:pPr>
        <w:pStyle w:val="Text"/>
        <w:tabs>
          <w:tab w:val="left" w:pos="810"/>
        </w:tabs>
        <w:spacing w:line="276" w:lineRule="auto"/>
        <w:ind w:left="720" w:hanging="360"/>
        <w:rPr>
          <w:sz w:val="28"/>
        </w:rPr>
      </w:pPr>
      <w:r>
        <w:rPr>
          <w:sz w:val="28"/>
        </w:rPr>
        <w:t>2.</w:t>
      </w:r>
      <w:r>
        <w:rPr>
          <w:sz w:val="28"/>
        </w:rPr>
        <w:tab/>
        <w:t>To prevent misrepresentation, deceit, and other fraud in the sale of securities.</w:t>
      </w:r>
    </w:p>
    <w:p w14:paraId="22660846" w14:textId="726D6D14" w:rsidR="00AA7E7A" w:rsidRDefault="00AA7E7A" w:rsidP="00511B0E">
      <w:pPr>
        <w:pStyle w:val="Requirement"/>
        <w:spacing w:before="160"/>
      </w:pPr>
      <w:r>
        <w:t>Requirement 2</w:t>
      </w:r>
    </w:p>
    <w:p w14:paraId="140235A5" w14:textId="34044A2C" w:rsidR="00AA7E7A" w:rsidRDefault="00A22EEC" w:rsidP="00E243EB">
      <w:pPr>
        <w:pStyle w:val="Exercises"/>
      </w:pPr>
      <w:r>
        <w:t>Eac</w:t>
      </w:r>
      <w:r w:rsidR="00D248C1" w:rsidRPr="005B4196">
        <w:t xml:space="preserve">h of the following can be searched in EDGAR: </w:t>
      </w:r>
      <w:r w:rsidR="00D248C1" w:rsidRPr="005B4196">
        <w:rPr>
          <w:color w:val="C00000"/>
        </w:rPr>
        <w:t>company name</w:t>
      </w:r>
      <w:r w:rsidR="00D248C1" w:rsidRPr="005B4196">
        <w:t xml:space="preserve">, </w:t>
      </w:r>
      <w:r w:rsidR="00D248C1" w:rsidRPr="005B4196">
        <w:rPr>
          <w:color w:val="C00000"/>
        </w:rPr>
        <w:t>ticker symbol</w:t>
      </w:r>
      <w:r w:rsidR="00D248C1" w:rsidRPr="005B4196">
        <w:t xml:space="preserve">, </w:t>
      </w:r>
      <w:r w:rsidR="00D248C1" w:rsidRPr="005B4196">
        <w:rPr>
          <w:color w:val="C00000"/>
        </w:rPr>
        <w:t>standard industrial classification (SIC) code</w:t>
      </w:r>
      <w:r w:rsidR="00D248C1" w:rsidRPr="005B4196">
        <w:t>, taxpayer ID number.</w:t>
      </w:r>
      <w:r w:rsidR="00AA7E7A">
        <w:br w:type="page"/>
      </w:r>
      <w:r w:rsidR="00AA7E7A">
        <w:lastRenderedPageBreak/>
        <w:t>Research Case 1–3</w:t>
      </w:r>
    </w:p>
    <w:p w14:paraId="33D0AE6B" w14:textId="77777777" w:rsidR="00AA7E7A" w:rsidRDefault="00AA7E7A" w:rsidP="00490BEA">
      <w:pPr>
        <w:pStyle w:val="Requirement"/>
      </w:pPr>
      <w:r>
        <w:t>Requirement 1</w:t>
      </w:r>
    </w:p>
    <w:p w14:paraId="67C0108A" w14:textId="31926CA0" w:rsidR="00AA7E7A" w:rsidRDefault="006E0AB4" w:rsidP="00511B0E">
      <w:pPr>
        <w:pStyle w:val="Text"/>
        <w:spacing w:line="276" w:lineRule="auto"/>
        <w:ind w:left="540" w:firstLine="0"/>
        <w:rPr>
          <w:sz w:val="28"/>
        </w:rPr>
      </w:pPr>
      <w:r w:rsidRPr="005B4196">
        <w:rPr>
          <w:b/>
          <w:color w:val="C00000"/>
          <w:sz w:val="28"/>
        </w:rPr>
        <w:t>7</w:t>
      </w:r>
      <w:r>
        <w:rPr>
          <w:sz w:val="28"/>
        </w:rPr>
        <w:t xml:space="preserve"> - </w:t>
      </w:r>
      <w:r w:rsidR="00AA7E7A">
        <w:rPr>
          <w:sz w:val="28"/>
        </w:rPr>
        <w:t>As of the time this book was printed, the FASB had seven members.</w:t>
      </w:r>
    </w:p>
    <w:p w14:paraId="4E477DE3" w14:textId="77777777" w:rsidR="00AA7E7A" w:rsidRDefault="00AA7E7A" w:rsidP="00511B0E">
      <w:pPr>
        <w:pStyle w:val="Requirement"/>
        <w:spacing w:before="160"/>
      </w:pPr>
      <w:r>
        <w:t>Requirement 2</w:t>
      </w:r>
    </w:p>
    <w:p w14:paraId="27B53BB1" w14:textId="066F613D" w:rsidR="00AA7E7A" w:rsidRDefault="006E0AB4">
      <w:pPr>
        <w:pStyle w:val="Text"/>
        <w:spacing w:line="276" w:lineRule="auto"/>
        <w:rPr>
          <w:sz w:val="28"/>
        </w:rPr>
      </w:pPr>
      <w:r w:rsidRPr="005B4196">
        <w:rPr>
          <w:b/>
          <w:color w:val="C00000"/>
          <w:sz w:val="28"/>
        </w:rPr>
        <w:t>1</w:t>
      </w:r>
      <w:r>
        <w:rPr>
          <w:sz w:val="28"/>
        </w:rPr>
        <w:t xml:space="preserve"> -</w:t>
      </w:r>
      <w:r w:rsidR="00AA7E7A">
        <w:rPr>
          <w:sz w:val="28"/>
        </w:rPr>
        <w:t xml:space="preserve"> As of the time this book was printed, the FASB had 1 academic member, </w:t>
      </w:r>
      <w:r w:rsidR="00AA7E7A" w:rsidRPr="00585B72">
        <w:rPr>
          <w:sz w:val="28"/>
        </w:rPr>
        <w:t xml:space="preserve">Christine </w:t>
      </w:r>
      <w:proofErr w:type="spellStart"/>
      <w:r w:rsidR="00AA7E7A" w:rsidRPr="00585B72">
        <w:rPr>
          <w:sz w:val="28"/>
        </w:rPr>
        <w:t>Botosan</w:t>
      </w:r>
      <w:proofErr w:type="spellEnd"/>
      <w:r w:rsidR="00AA7E7A">
        <w:rPr>
          <w:sz w:val="28"/>
        </w:rPr>
        <w:t xml:space="preserve">.  By custom the FASB has had an academic member as one of the seven members of the Board.  </w:t>
      </w:r>
    </w:p>
    <w:p w14:paraId="6EBFC10D" w14:textId="79F205CC" w:rsidR="00AA7E7A" w:rsidRDefault="00AA7E7A" w:rsidP="00511B0E">
      <w:pPr>
        <w:pStyle w:val="Requirement"/>
        <w:spacing w:before="160"/>
      </w:pPr>
      <w:r>
        <w:t>Requirement 3</w:t>
      </w:r>
    </w:p>
    <w:p w14:paraId="4D5E0210" w14:textId="77777777" w:rsidR="00AA7E7A" w:rsidRDefault="00AA7E7A">
      <w:pPr>
        <w:pStyle w:val="Text"/>
        <w:spacing w:line="276" w:lineRule="auto"/>
        <w:rPr>
          <w:sz w:val="28"/>
        </w:rPr>
      </w:pPr>
      <w:r>
        <w:rPr>
          <w:sz w:val="28"/>
        </w:rPr>
        <w:t xml:space="preserve">The mission of the Financial Accounting Standards Board is to establish and improve standards of financial accounting and reporting for the guidance and education of the public, including issuers, auditors, and users of financial information. </w:t>
      </w:r>
    </w:p>
    <w:p w14:paraId="5CE72861" w14:textId="77777777" w:rsidR="00AA7E7A" w:rsidRDefault="00AA7E7A">
      <w:pPr>
        <w:pStyle w:val="Text"/>
        <w:rPr>
          <w:sz w:val="28"/>
        </w:rPr>
      </w:pPr>
    </w:p>
    <w:p w14:paraId="2B0509B9" w14:textId="77777777" w:rsidR="00AA7E7A" w:rsidRDefault="00AA7E7A">
      <w:pPr>
        <w:pStyle w:val="Text"/>
        <w:rPr>
          <w:sz w:val="28"/>
        </w:rPr>
      </w:pPr>
    </w:p>
    <w:p w14:paraId="1D6B1BB0" w14:textId="77777777" w:rsidR="00AA7E7A" w:rsidRDefault="00AA7E7A" w:rsidP="00E243EB">
      <w:pPr>
        <w:pStyle w:val="Exercises"/>
      </w:pPr>
      <w:r>
        <w:br w:type="page"/>
      </w:r>
      <w:r>
        <w:lastRenderedPageBreak/>
        <w:t>Research Case 1–4</w:t>
      </w:r>
    </w:p>
    <w:p w14:paraId="3111FF30" w14:textId="5BD0D6E4" w:rsidR="00AA7E7A" w:rsidRDefault="00AA7E7A" w:rsidP="00490BEA">
      <w:pPr>
        <w:pStyle w:val="Requirement"/>
      </w:pPr>
      <w:r>
        <w:t>Requirement 1</w:t>
      </w:r>
    </w:p>
    <w:p w14:paraId="1A779C85" w14:textId="6874E180" w:rsidR="00AA7E7A" w:rsidRDefault="00AA7E7A">
      <w:pPr>
        <w:pStyle w:val="Text"/>
        <w:spacing w:line="276" w:lineRule="auto"/>
        <w:rPr>
          <w:sz w:val="28"/>
        </w:rPr>
      </w:pPr>
      <w:r w:rsidRPr="00511B0E">
        <w:rPr>
          <w:b/>
          <w:sz w:val="28"/>
        </w:rPr>
        <w:t>14</w:t>
      </w:r>
      <w:r w:rsidR="006E0AB4">
        <w:rPr>
          <w:sz w:val="28"/>
        </w:rPr>
        <w:t xml:space="preserve"> -</w:t>
      </w:r>
      <w:r>
        <w:rPr>
          <w:sz w:val="28"/>
        </w:rPr>
        <w:t xml:space="preserve"> The IASB has </w:t>
      </w:r>
      <w:r w:rsidRPr="005B4196">
        <w:rPr>
          <w:b/>
          <w:color w:val="C00000"/>
          <w:sz w:val="28"/>
        </w:rPr>
        <w:t>14</w:t>
      </w:r>
      <w:r>
        <w:rPr>
          <w:sz w:val="28"/>
        </w:rPr>
        <w:t xml:space="preserve"> Board members.  </w:t>
      </w:r>
    </w:p>
    <w:p w14:paraId="36BA7FE9" w14:textId="520F0F45" w:rsidR="00AA7E7A" w:rsidRDefault="00AA7E7A" w:rsidP="00511B0E">
      <w:pPr>
        <w:pStyle w:val="Requirement"/>
        <w:spacing w:before="160"/>
      </w:pPr>
      <w:r>
        <w:t>Requirement 2</w:t>
      </w:r>
    </w:p>
    <w:p w14:paraId="2BC9D893" w14:textId="77777777" w:rsidR="00AA7E7A" w:rsidRDefault="00AA7E7A">
      <w:pPr>
        <w:pStyle w:val="Text"/>
        <w:spacing w:line="276" w:lineRule="auto"/>
        <w:rPr>
          <w:sz w:val="28"/>
        </w:rPr>
      </w:pPr>
      <w:r w:rsidRPr="00511B0E">
        <w:rPr>
          <w:b/>
          <w:color w:val="C00000"/>
          <w:sz w:val="28"/>
        </w:rPr>
        <w:t>London</w:t>
      </w:r>
      <w:r>
        <w:rPr>
          <w:sz w:val="28"/>
        </w:rPr>
        <w:t>, United Kingdom</w:t>
      </w:r>
    </w:p>
    <w:p w14:paraId="78D948D1" w14:textId="26C9A1F6" w:rsidR="00AA7E7A" w:rsidRDefault="00AA7E7A" w:rsidP="00511B0E">
      <w:pPr>
        <w:pStyle w:val="Requirement"/>
        <w:spacing w:before="160"/>
      </w:pPr>
      <w:r>
        <w:t>Requirement 3</w:t>
      </w:r>
    </w:p>
    <w:p w14:paraId="42CB843E" w14:textId="77777777" w:rsidR="00AA7E7A" w:rsidRDefault="00AA7E7A">
      <w:pPr>
        <w:pStyle w:val="Text"/>
        <w:spacing w:line="276" w:lineRule="auto"/>
        <w:rPr>
          <w:sz w:val="28"/>
        </w:rPr>
      </w:pPr>
      <w:r>
        <w:rPr>
          <w:sz w:val="28"/>
        </w:rPr>
        <w:t>The IASB is committed to developing, in the public interest, a single set of high-quality, understandable, and enforceable global accounting standards that require transparent and comparable information in general purpose financial statements. In addition, the IASB cooperates with national accounting standard-setters to achieve convergence in accounting standards around the world.</w:t>
      </w:r>
    </w:p>
    <w:p w14:paraId="149D245B" w14:textId="20571051" w:rsidR="00AA7E7A" w:rsidDel="00D22871" w:rsidRDefault="00AA7E7A">
      <w:pPr>
        <w:pStyle w:val="Requirement"/>
      </w:pPr>
    </w:p>
    <w:p w14:paraId="6B8864C3" w14:textId="4719C4DF" w:rsidR="00AA7E7A" w:rsidDel="00D22871" w:rsidRDefault="00AA7E7A">
      <w:pPr>
        <w:pStyle w:val="Text"/>
        <w:rPr>
          <w:sz w:val="28"/>
        </w:rPr>
      </w:pPr>
    </w:p>
    <w:p w14:paraId="6A8E8566" w14:textId="42A289DC" w:rsidR="00AA7E7A" w:rsidDel="00D22871" w:rsidRDefault="00AA7E7A">
      <w:pPr>
        <w:pStyle w:val="Requirement"/>
      </w:pPr>
    </w:p>
    <w:p w14:paraId="78A07DEE" w14:textId="4FB44738" w:rsidR="00AA7E7A" w:rsidDel="00D22871" w:rsidRDefault="00AA7E7A">
      <w:pPr>
        <w:pStyle w:val="Text"/>
        <w:rPr>
          <w:sz w:val="28"/>
        </w:rPr>
      </w:pPr>
    </w:p>
    <w:p w14:paraId="400C1889" w14:textId="521D05E3" w:rsidR="00AA7E7A" w:rsidDel="00D22871" w:rsidRDefault="00AA7E7A">
      <w:pPr>
        <w:pStyle w:val="Requirement"/>
      </w:pPr>
    </w:p>
    <w:p w14:paraId="2B160A06" w14:textId="3E77A770" w:rsidR="00AA7E7A" w:rsidDel="00D22871" w:rsidRDefault="00AA7E7A">
      <w:pPr>
        <w:pStyle w:val="Text"/>
        <w:rPr>
          <w:sz w:val="28"/>
        </w:rPr>
      </w:pPr>
    </w:p>
    <w:p w14:paraId="078B623F" w14:textId="77777777" w:rsidR="00AA7E7A" w:rsidRDefault="00AA7E7A">
      <w:pPr>
        <w:pStyle w:val="Text"/>
        <w:rPr>
          <w:sz w:val="28"/>
        </w:rPr>
      </w:pPr>
    </w:p>
    <w:p w14:paraId="01F0AAF1" w14:textId="77777777" w:rsidR="00AA7E7A" w:rsidRDefault="00AA7E7A">
      <w:pPr>
        <w:pStyle w:val="Text"/>
        <w:rPr>
          <w:sz w:val="28"/>
        </w:rPr>
      </w:pPr>
      <w:r>
        <w:rPr>
          <w:sz w:val="28"/>
        </w:rPr>
        <w:br w:type="page"/>
      </w:r>
    </w:p>
    <w:p w14:paraId="16D25E7C" w14:textId="7914DAC0" w:rsidR="00F83A57" w:rsidRPr="0097019A" w:rsidRDefault="00F83A57" w:rsidP="00F83A57">
      <w:pPr>
        <w:keepNext/>
        <w:keepLines/>
        <w:tabs>
          <w:tab w:val="left" w:pos="260"/>
        </w:tabs>
        <w:spacing w:before="120"/>
        <w:rPr>
          <w:b/>
          <w:color w:val="800080"/>
          <w:sz w:val="36"/>
        </w:rPr>
      </w:pPr>
      <w:r>
        <w:rPr>
          <w:b/>
          <w:color w:val="800080"/>
          <w:sz w:val="36"/>
        </w:rPr>
        <w:lastRenderedPageBreak/>
        <w:t>Research Case 1-</w:t>
      </w:r>
      <w:r w:rsidR="00585B72" w:rsidRPr="005B4196">
        <w:rPr>
          <w:b/>
          <w:color w:val="800080"/>
          <w:sz w:val="36"/>
        </w:rPr>
        <w:t>5</w:t>
      </w:r>
    </w:p>
    <w:p w14:paraId="1F7F6B14" w14:textId="77777777" w:rsidR="00F83A57" w:rsidRDefault="00F83A57" w:rsidP="00F83A57">
      <w:pPr>
        <w:spacing w:line="276" w:lineRule="auto"/>
        <w:jc w:val="both"/>
      </w:pPr>
    </w:p>
    <w:p w14:paraId="763BA24C" w14:textId="77777777" w:rsidR="00F83A57" w:rsidRDefault="00F83A57" w:rsidP="00F83A57">
      <w:pPr>
        <w:spacing w:line="276" w:lineRule="auto"/>
        <w:jc w:val="both"/>
        <w:rPr>
          <w:sz w:val="28"/>
        </w:rPr>
      </w:pPr>
      <w:r w:rsidRPr="0097019A">
        <w:rPr>
          <w:sz w:val="28"/>
        </w:rPr>
        <w:t>The</w:t>
      </w:r>
      <w:r w:rsidRPr="0097019A">
        <w:rPr>
          <w:i/>
          <w:sz w:val="28"/>
        </w:rPr>
        <w:t xml:space="preserve"> FASB Accounting Standards Codification </w:t>
      </w:r>
      <w:r w:rsidRPr="0097019A">
        <w:rPr>
          <w:sz w:val="28"/>
        </w:rPr>
        <w:t xml:space="preserve">represents the single source of authoritative U.S. generally accepted accounting principles. </w:t>
      </w:r>
    </w:p>
    <w:p w14:paraId="68CE3B1D" w14:textId="77777777" w:rsidR="00F83A57" w:rsidRPr="0097019A" w:rsidRDefault="00F83A57" w:rsidP="00F83A57">
      <w:pPr>
        <w:spacing w:line="276" w:lineRule="auto"/>
        <w:jc w:val="both"/>
      </w:pPr>
    </w:p>
    <w:p w14:paraId="4ABEAAF7" w14:textId="77777777" w:rsidR="00F83A57" w:rsidRDefault="00F83A57" w:rsidP="00F83A57">
      <w:pPr>
        <w:pStyle w:val="Requirement"/>
      </w:pPr>
      <w:r>
        <w:t>Requirement 1</w:t>
      </w:r>
    </w:p>
    <w:p w14:paraId="0FB1A0FF" w14:textId="77777777" w:rsidR="00F83A57" w:rsidRPr="0097019A" w:rsidRDefault="00F83A57" w:rsidP="00F83A57">
      <w:pPr>
        <w:ind w:firstLine="540"/>
        <w:jc w:val="both"/>
      </w:pPr>
    </w:p>
    <w:p w14:paraId="2C7A1341" w14:textId="77777777" w:rsidR="00F83A57" w:rsidRPr="003421DB" w:rsidRDefault="00F83A57" w:rsidP="00F83A57">
      <w:pPr>
        <w:spacing w:after="160" w:line="259" w:lineRule="auto"/>
        <w:rPr>
          <w:sz w:val="28"/>
          <w:szCs w:val="28"/>
        </w:rPr>
      </w:pPr>
      <w:r w:rsidRPr="0097019A">
        <w:rPr>
          <w:sz w:val="28"/>
        </w:rPr>
        <w:t xml:space="preserve">The </w:t>
      </w:r>
      <w:r>
        <w:rPr>
          <w:sz w:val="28"/>
        </w:rPr>
        <w:t>part of the citation title associated with the sixth and seventh digits</w:t>
      </w:r>
      <w:r w:rsidRPr="0097019A">
        <w:rPr>
          <w:sz w:val="28"/>
        </w:rPr>
        <w:t>:</w:t>
      </w:r>
    </w:p>
    <w:p w14:paraId="62417C6D" w14:textId="77777777" w:rsidR="00F83A57" w:rsidRPr="004B7464" w:rsidRDefault="00F83A57" w:rsidP="00F83A57">
      <w:pPr>
        <w:pStyle w:val="ListParagraph"/>
        <w:widowControl/>
        <w:numPr>
          <w:ilvl w:val="0"/>
          <w:numId w:val="18"/>
        </w:numPr>
        <w:autoSpaceDE/>
        <w:autoSpaceDN/>
        <w:adjustRightInd/>
        <w:spacing w:after="160" w:line="259" w:lineRule="auto"/>
        <w:contextualSpacing w:val="0"/>
        <w:rPr>
          <w:sz w:val="28"/>
          <w:szCs w:val="28"/>
        </w:rPr>
      </w:pPr>
      <w:bookmarkStart w:id="2" w:name="_Hlk53420726"/>
      <w:r>
        <w:rPr>
          <w:sz w:val="28"/>
          <w:szCs w:val="28"/>
        </w:rPr>
        <w:t xml:space="preserve">ASC 505-10-50: </w:t>
      </w:r>
      <w:r w:rsidRPr="003421DB">
        <w:rPr>
          <w:b/>
          <w:color w:val="C00000"/>
          <w:sz w:val="28"/>
        </w:rPr>
        <w:t>Disclosure</w:t>
      </w:r>
    </w:p>
    <w:p w14:paraId="054F5D4F"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310-10-</w:t>
      </w:r>
      <w:r>
        <w:rPr>
          <w:sz w:val="28"/>
          <w:szCs w:val="28"/>
        </w:rPr>
        <w:t>3</w:t>
      </w:r>
      <w:r w:rsidRPr="003421DB">
        <w:rPr>
          <w:sz w:val="28"/>
          <w:szCs w:val="28"/>
        </w:rPr>
        <w:t>5:</w:t>
      </w:r>
      <w:r>
        <w:rPr>
          <w:sz w:val="28"/>
          <w:szCs w:val="28"/>
        </w:rPr>
        <w:t xml:space="preserve"> </w:t>
      </w:r>
      <w:r w:rsidRPr="003421DB">
        <w:rPr>
          <w:b/>
          <w:color w:val="C00000"/>
          <w:sz w:val="28"/>
        </w:rPr>
        <w:t>Subsequent Measurement</w:t>
      </w:r>
    </w:p>
    <w:p w14:paraId="50BB4EE7"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730-10-</w:t>
      </w:r>
      <w:r>
        <w:rPr>
          <w:sz w:val="28"/>
          <w:szCs w:val="28"/>
        </w:rPr>
        <w:t>2</w:t>
      </w:r>
      <w:r w:rsidRPr="003421DB">
        <w:rPr>
          <w:sz w:val="28"/>
          <w:szCs w:val="28"/>
        </w:rPr>
        <w:t>5:</w:t>
      </w:r>
      <w:r>
        <w:rPr>
          <w:sz w:val="28"/>
          <w:szCs w:val="28"/>
        </w:rPr>
        <w:t xml:space="preserve"> </w:t>
      </w:r>
      <w:r w:rsidRPr="003421DB">
        <w:rPr>
          <w:b/>
          <w:color w:val="C00000"/>
          <w:sz w:val="28"/>
        </w:rPr>
        <w:t>Recognition</w:t>
      </w:r>
      <w:r>
        <w:rPr>
          <w:sz w:val="28"/>
          <w:szCs w:val="28"/>
        </w:rPr>
        <w:t xml:space="preserve"> </w:t>
      </w:r>
    </w:p>
    <w:p w14:paraId="3CCEDE64"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330-10-</w:t>
      </w:r>
      <w:r>
        <w:rPr>
          <w:sz w:val="28"/>
          <w:szCs w:val="28"/>
        </w:rPr>
        <w:t>4</w:t>
      </w:r>
      <w:r w:rsidRPr="003421DB">
        <w:rPr>
          <w:sz w:val="28"/>
          <w:szCs w:val="28"/>
        </w:rPr>
        <w:t>5:</w:t>
      </w:r>
      <w:r>
        <w:rPr>
          <w:sz w:val="28"/>
          <w:szCs w:val="28"/>
        </w:rPr>
        <w:t xml:space="preserve"> </w:t>
      </w:r>
      <w:bookmarkStart w:id="3" w:name="_Hlk53419175"/>
      <w:r w:rsidRPr="003421DB">
        <w:rPr>
          <w:b/>
          <w:color w:val="C00000"/>
          <w:sz w:val="28"/>
        </w:rPr>
        <w:t>Other Presentation Matters</w:t>
      </w:r>
    </w:p>
    <w:bookmarkEnd w:id="3"/>
    <w:p w14:paraId="67368070"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805-10-30:</w:t>
      </w:r>
      <w:r w:rsidRPr="00EF16F9">
        <w:rPr>
          <w:sz w:val="28"/>
          <w:szCs w:val="28"/>
        </w:rPr>
        <w:t xml:space="preserve"> </w:t>
      </w:r>
      <w:r w:rsidRPr="003421DB">
        <w:rPr>
          <w:b/>
          <w:color w:val="C00000"/>
          <w:sz w:val="28"/>
        </w:rPr>
        <w:t>Initial Measurement</w:t>
      </w:r>
    </w:p>
    <w:p w14:paraId="30EA27EC"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320-10-</w:t>
      </w:r>
      <w:r>
        <w:rPr>
          <w:sz w:val="28"/>
          <w:szCs w:val="28"/>
        </w:rPr>
        <w:t>4</w:t>
      </w:r>
      <w:r w:rsidRPr="003421DB">
        <w:rPr>
          <w:sz w:val="28"/>
          <w:szCs w:val="28"/>
        </w:rPr>
        <w:t>5:</w:t>
      </w:r>
      <w:r w:rsidRPr="00EF16F9">
        <w:t xml:space="preserve"> </w:t>
      </w:r>
      <w:r w:rsidRPr="003421DB">
        <w:rPr>
          <w:b/>
          <w:color w:val="C00000"/>
          <w:sz w:val="28"/>
        </w:rPr>
        <w:t>Other Presentation Matters</w:t>
      </w:r>
    </w:p>
    <w:p w14:paraId="220A5D68"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606-10-25:</w:t>
      </w:r>
      <w:r>
        <w:rPr>
          <w:sz w:val="28"/>
          <w:szCs w:val="28"/>
        </w:rPr>
        <w:t xml:space="preserve"> </w:t>
      </w:r>
      <w:r w:rsidRPr="003421DB">
        <w:rPr>
          <w:b/>
          <w:color w:val="C00000"/>
          <w:sz w:val="28"/>
        </w:rPr>
        <w:t>Recognition</w:t>
      </w:r>
    </w:p>
    <w:p w14:paraId="02AE1C00" w14:textId="77777777" w:rsidR="00F83A57" w:rsidRPr="003421DB"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710-10-30:</w:t>
      </w:r>
      <w:r>
        <w:rPr>
          <w:sz w:val="28"/>
          <w:szCs w:val="28"/>
        </w:rPr>
        <w:t xml:space="preserve"> </w:t>
      </w:r>
      <w:r w:rsidRPr="003421DB">
        <w:rPr>
          <w:b/>
          <w:color w:val="C00000"/>
          <w:sz w:val="28"/>
        </w:rPr>
        <w:t>Initial Measurement</w:t>
      </w:r>
    </w:p>
    <w:p w14:paraId="6C74EED5" w14:textId="77777777" w:rsidR="00F83A57" w:rsidRPr="0010289E"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10289E">
        <w:rPr>
          <w:sz w:val="28"/>
          <w:szCs w:val="28"/>
        </w:rPr>
        <w:t>ASC 718-10-3</w:t>
      </w:r>
      <w:r>
        <w:rPr>
          <w:sz w:val="28"/>
          <w:szCs w:val="28"/>
        </w:rPr>
        <w:t>5</w:t>
      </w:r>
      <w:r w:rsidRPr="0010289E">
        <w:rPr>
          <w:sz w:val="28"/>
          <w:szCs w:val="28"/>
        </w:rPr>
        <w:t>:</w:t>
      </w:r>
      <w:r>
        <w:rPr>
          <w:sz w:val="28"/>
          <w:szCs w:val="28"/>
        </w:rPr>
        <w:t xml:space="preserve"> </w:t>
      </w:r>
      <w:r w:rsidRPr="003421DB">
        <w:rPr>
          <w:b/>
          <w:color w:val="C00000"/>
          <w:sz w:val="28"/>
        </w:rPr>
        <w:t>Subsequent Measurement</w:t>
      </w:r>
    </w:p>
    <w:p w14:paraId="5CFB627B" w14:textId="77777777" w:rsidR="00F83A57" w:rsidRDefault="00F83A57" w:rsidP="00F83A57">
      <w:pPr>
        <w:pStyle w:val="ListParagraph"/>
        <w:widowControl/>
        <w:numPr>
          <w:ilvl w:val="0"/>
          <w:numId w:val="18"/>
        </w:numPr>
        <w:autoSpaceDE/>
        <w:autoSpaceDN/>
        <w:adjustRightInd/>
        <w:spacing w:after="160" w:line="259" w:lineRule="auto"/>
        <w:contextualSpacing w:val="0"/>
        <w:rPr>
          <w:sz w:val="28"/>
          <w:szCs w:val="28"/>
        </w:rPr>
      </w:pPr>
      <w:r w:rsidRPr="003421DB">
        <w:rPr>
          <w:sz w:val="28"/>
          <w:szCs w:val="28"/>
        </w:rPr>
        <w:t>ASC 360-10-</w:t>
      </w:r>
      <w:r>
        <w:rPr>
          <w:sz w:val="28"/>
          <w:szCs w:val="28"/>
        </w:rPr>
        <w:t>50</w:t>
      </w:r>
      <w:r w:rsidRPr="003421DB">
        <w:rPr>
          <w:sz w:val="28"/>
          <w:szCs w:val="28"/>
        </w:rPr>
        <w:t>:</w:t>
      </w:r>
      <w:r>
        <w:rPr>
          <w:sz w:val="28"/>
          <w:szCs w:val="28"/>
        </w:rPr>
        <w:t xml:space="preserve"> </w:t>
      </w:r>
      <w:bookmarkStart w:id="4" w:name="_Hlk53419251"/>
      <w:r w:rsidRPr="003421DB">
        <w:rPr>
          <w:b/>
          <w:color w:val="C00000"/>
          <w:sz w:val="28"/>
        </w:rPr>
        <w:t>Disclosure</w:t>
      </w:r>
      <w:bookmarkEnd w:id="4"/>
    </w:p>
    <w:bookmarkEnd w:id="2"/>
    <w:p w14:paraId="32FDF841" w14:textId="77777777" w:rsidR="00F83A57" w:rsidRPr="0097019A" w:rsidRDefault="00F83A57" w:rsidP="00F83A57">
      <w:pPr>
        <w:keepNext/>
        <w:keepLines/>
        <w:tabs>
          <w:tab w:val="left" w:pos="260"/>
        </w:tabs>
        <w:spacing w:before="120"/>
        <w:rPr>
          <w:b/>
          <w:color w:val="800080"/>
          <w:sz w:val="36"/>
        </w:rPr>
      </w:pPr>
    </w:p>
    <w:p w14:paraId="54299AD9" w14:textId="77777777" w:rsidR="00F83A57" w:rsidRDefault="00F83A57" w:rsidP="00F83A57">
      <w:pPr>
        <w:pStyle w:val="Requirement"/>
      </w:pPr>
      <w:r>
        <w:t>Requirement 2</w:t>
      </w:r>
    </w:p>
    <w:p w14:paraId="5B264A60" w14:textId="77777777" w:rsidR="00F83A57" w:rsidRDefault="00F83A57" w:rsidP="00F83A57">
      <w:pPr>
        <w:spacing w:after="160" w:line="259" w:lineRule="auto"/>
        <w:rPr>
          <w:sz w:val="28"/>
        </w:rPr>
      </w:pPr>
    </w:p>
    <w:p w14:paraId="67003304" w14:textId="77777777" w:rsidR="00F83A57" w:rsidRPr="003421DB" w:rsidRDefault="00F83A57" w:rsidP="00F83A57">
      <w:pPr>
        <w:spacing w:after="160" w:line="259" w:lineRule="auto"/>
        <w:rPr>
          <w:sz w:val="28"/>
          <w:szCs w:val="28"/>
        </w:rPr>
      </w:pPr>
      <w:r w:rsidRPr="003421DB">
        <w:rPr>
          <w:b/>
          <w:color w:val="C00000"/>
          <w:sz w:val="28"/>
        </w:rPr>
        <w:t>Yes</w:t>
      </w:r>
      <w:r>
        <w:rPr>
          <w:sz w:val="28"/>
        </w:rPr>
        <w:t xml:space="preserve">, the Codification associates the sixth and seventh digits of a citation with the same categories, regardless of the account or transaction in question.  That approach makes it </w:t>
      </w:r>
      <w:r w:rsidRPr="003421DB">
        <w:rPr>
          <w:b/>
          <w:color w:val="C00000"/>
          <w:sz w:val="28"/>
        </w:rPr>
        <w:t>more efficient to find content relevant to each of the categories</w:t>
      </w:r>
      <w:r>
        <w:rPr>
          <w:sz w:val="28"/>
        </w:rPr>
        <w:t>.</w:t>
      </w:r>
    </w:p>
    <w:p w14:paraId="0DB2211C" w14:textId="77777777" w:rsidR="00F83A57" w:rsidRDefault="00F83A57" w:rsidP="00E243EB">
      <w:pPr>
        <w:pStyle w:val="Exercises"/>
      </w:pPr>
    </w:p>
    <w:p w14:paraId="5978201F" w14:textId="64C2AA11" w:rsidR="00585B72" w:rsidRDefault="00585B72">
      <w:pPr>
        <w:rPr>
          <w:b/>
          <w:color w:val="800080"/>
          <w:sz w:val="32"/>
        </w:rPr>
      </w:pPr>
    </w:p>
    <w:p w14:paraId="1CE35F4C" w14:textId="77777777" w:rsidR="00AA7E7A" w:rsidRDefault="00AA7E7A">
      <w:pPr>
        <w:rPr>
          <w:b/>
          <w:color w:val="800080"/>
          <w:sz w:val="32"/>
        </w:rPr>
      </w:pPr>
      <w:r>
        <w:br w:type="page"/>
      </w:r>
    </w:p>
    <w:p w14:paraId="59CBAE64" w14:textId="42BD720B" w:rsidR="00AA7E7A" w:rsidRDefault="00AA7E7A" w:rsidP="00E243EB">
      <w:pPr>
        <w:pStyle w:val="Exercises"/>
      </w:pPr>
      <w:r>
        <w:lastRenderedPageBreak/>
        <w:t>Judgment Case 1–</w:t>
      </w:r>
      <w:r w:rsidR="00585B72">
        <w:t>6</w:t>
      </w:r>
    </w:p>
    <w:p w14:paraId="75EE0C9D" w14:textId="77777777" w:rsidR="00AA7E7A" w:rsidRDefault="00AA7E7A" w:rsidP="00924617">
      <w:pPr>
        <w:pStyle w:val="Text"/>
        <w:rPr>
          <w:sz w:val="28"/>
        </w:rPr>
      </w:pPr>
    </w:p>
    <w:p w14:paraId="4866DE84" w14:textId="78CCE0D7" w:rsidR="00AA7E7A" w:rsidRDefault="00AA7E7A" w:rsidP="00924617">
      <w:pPr>
        <w:pStyle w:val="Text"/>
        <w:rPr>
          <w:sz w:val="28"/>
        </w:rPr>
      </w:pPr>
      <w:r w:rsidRPr="00A1154D">
        <w:rPr>
          <w:b/>
          <w:color w:val="C00000"/>
          <w:sz w:val="28"/>
        </w:rPr>
        <w:t>Disagree.</w:t>
      </w:r>
      <w:r>
        <w:rPr>
          <w:sz w:val="28"/>
        </w:rPr>
        <w:t xml:space="preserve">  Wolf has been paid, so collect</w:t>
      </w:r>
      <w:r w:rsidR="00085933">
        <w:rPr>
          <w:sz w:val="28"/>
        </w:rPr>
        <w:t>a</w:t>
      </w:r>
      <w:r>
        <w:rPr>
          <w:sz w:val="28"/>
        </w:rPr>
        <w:t>bility is not a concern.  However, Wolf performs its rental service over time, and at the beginning of the period has not yet fulfilled its obligation to its renters to provide rent services.  Under accrual accounting, revenue should be recognized over the rental period, not at the beginning of the period.</w:t>
      </w:r>
    </w:p>
    <w:p w14:paraId="2D7354FB" w14:textId="77777777" w:rsidR="00AA7E7A" w:rsidRDefault="00AA7E7A" w:rsidP="00E243EB">
      <w:pPr>
        <w:pStyle w:val="Exercises"/>
      </w:pPr>
    </w:p>
    <w:p w14:paraId="12C8A960" w14:textId="6B03812A" w:rsidR="00AA7E7A" w:rsidRDefault="00AA7E7A" w:rsidP="00E243EB">
      <w:pPr>
        <w:pStyle w:val="Exercises"/>
      </w:pPr>
      <w:r>
        <w:t>Real World Case 1–</w:t>
      </w:r>
      <w:r w:rsidR="00585B72">
        <w:t>7</w:t>
      </w:r>
    </w:p>
    <w:p w14:paraId="37167F79" w14:textId="77777777" w:rsidR="00AA7E7A" w:rsidRPr="001B1CC1" w:rsidRDefault="00AA7E7A" w:rsidP="00490BEA">
      <w:pPr>
        <w:pStyle w:val="Requirement"/>
      </w:pPr>
      <w:r w:rsidRPr="001B1CC1">
        <w:t>Requirement 1</w:t>
      </w:r>
    </w:p>
    <w:p w14:paraId="75251640" w14:textId="289C3010"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a.</w:t>
      </w:r>
      <w:r w:rsidRPr="00A1154D">
        <w:rPr>
          <w:color w:val="auto"/>
          <w:sz w:val="28"/>
        </w:rPr>
        <w:tab/>
        <w:t>Total net revenues</w:t>
      </w:r>
      <w:r w:rsidRPr="001B1CC1">
        <w:rPr>
          <w:b/>
          <w:sz w:val="28"/>
        </w:rPr>
        <w:tab/>
      </w:r>
      <w:r w:rsidRPr="001B1CC1">
        <w:rPr>
          <w:sz w:val="28"/>
        </w:rPr>
        <w:t>=</w:t>
      </w:r>
      <w:r w:rsidRPr="001B1CC1">
        <w:rPr>
          <w:b/>
          <w:sz w:val="28"/>
        </w:rPr>
        <w:tab/>
      </w:r>
      <w:r w:rsidRPr="00D3687C">
        <w:rPr>
          <w:b/>
          <w:color w:val="C00000"/>
          <w:sz w:val="28"/>
        </w:rPr>
        <w:t xml:space="preserve">$ </w:t>
      </w:r>
      <w:r w:rsidR="00CE1595">
        <w:rPr>
          <w:b/>
          <w:color w:val="C00000"/>
          <w:sz w:val="28"/>
        </w:rPr>
        <w:t>16</w:t>
      </w:r>
      <w:r w:rsidR="0011195C">
        <w:rPr>
          <w:b/>
          <w:color w:val="C00000"/>
          <w:sz w:val="28"/>
        </w:rPr>
        <w:t>,383</w:t>
      </w:r>
      <w:r w:rsidRPr="00D3687C">
        <w:rPr>
          <w:b/>
          <w:color w:val="C00000"/>
          <w:sz w:val="28"/>
        </w:rPr>
        <w:t xml:space="preserve"> million</w:t>
      </w:r>
    </w:p>
    <w:p w14:paraId="2AD39887" w14:textId="321639A2"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color w:val="0000FF"/>
          <w:sz w:val="28"/>
        </w:rPr>
        <w:tab/>
      </w:r>
      <w:r w:rsidRPr="00A1154D">
        <w:rPr>
          <w:color w:val="auto"/>
          <w:sz w:val="28"/>
        </w:rPr>
        <w:t>b.</w:t>
      </w:r>
      <w:r w:rsidRPr="00A1154D">
        <w:rPr>
          <w:color w:val="auto"/>
          <w:sz w:val="28"/>
        </w:rPr>
        <w:tab/>
        <w:t>Total operating expenses</w:t>
      </w:r>
      <w:r w:rsidRPr="001B1CC1">
        <w:rPr>
          <w:b/>
          <w:sz w:val="28"/>
        </w:rPr>
        <w:tab/>
      </w:r>
      <w:r w:rsidRPr="001B1CC1">
        <w:rPr>
          <w:sz w:val="28"/>
        </w:rPr>
        <w:t>=</w:t>
      </w:r>
      <w:r w:rsidRPr="001B1CC1">
        <w:rPr>
          <w:sz w:val="28"/>
        </w:rPr>
        <w:tab/>
      </w:r>
      <w:r w:rsidRPr="00D3687C">
        <w:rPr>
          <w:b/>
          <w:color w:val="C00000"/>
          <w:sz w:val="28"/>
        </w:rPr>
        <w:t xml:space="preserve">$   </w:t>
      </w:r>
      <w:r w:rsidR="0011195C">
        <w:rPr>
          <w:b/>
          <w:color w:val="C00000"/>
          <w:sz w:val="28"/>
        </w:rPr>
        <w:t>5,559</w:t>
      </w:r>
      <w:r w:rsidRPr="00D3687C">
        <w:rPr>
          <w:b/>
          <w:color w:val="C00000"/>
          <w:sz w:val="28"/>
        </w:rPr>
        <w:t xml:space="preserve"> million</w:t>
      </w:r>
    </w:p>
    <w:p w14:paraId="128F2F83" w14:textId="38B45989"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c.</w:t>
      </w:r>
      <w:r w:rsidRPr="00A1154D">
        <w:rPr>
          <w:color w:val="auto"/>
          <w:sz w:val="28"/>
        </w:rPr>
        <w:tab/>
        <w:t>Net income (earnings)</w:t>
      </w:r>
      <w:r w:rsidRPr="001B1CC1">
        <w:rPr>
          <w:b/>
          <w:sz w:val="28"/>
        </w:rPr>
        <w:tab/>
      </w:r>
      <w:r w:rsidRPr="001B1CC1">
        <w:rPr>
          <w:sz w:val="28"/>
        </w:rPr>
        <w:t>=</w:t>
      </w:r>
      <w:r w:rsidRPr="001B1CC1">
        <w:rPr>
          <w:sz w:val="28"/>
        </w:rPr>
        <w:tab/>
      </w:r>
      <w:r w:rsidRPr="00D3687C">
        <w:rPr>
          <w:b/>
          <w:color w:val="C00000"/>
          <w:sz w:val="28"/>
        </w:rPr>
        <w:t xml:space="preserve">$      </w:t>
      </w:r>
      <w:r w:rsidR="0011195C">
        <w:rPr>
          <w:b/>
          <w:color w:val="C00000"/>
          <w:sz w:val="28"/>
        </w:rPr>
        <w:t>351</w:t>
      </w:r>
      <w:r w:rsidR="0011195C" w:rsidRPr="00D3687C">
        <w:rPr>
          <w:b/>
          <w:color w:val="C00000"/>
          <w:sz w:val="28"/>
        </w:rPr>
        <w:t xml:space="preserve"> </w:t>
      </w:r>
      <w:r w:rsidRPr="00D3687C">
        <w:rPr>
          <w:b/>
          <w:color w:val="C00000"/>
          <w:sz w:val="28"/>
        </w:rPr>
        <w:t>million</w:t>
      </w:r>
    </w:p>
    <w:p w14:paraId="1A1E7E79" w14:textId="75ECA45B" w:rsidR="00AA7E7A" w:rsidRPr="00D3687C" w:rsidRDefault="00AA7E7A" w:rsidP="00924617">
      <w:pPr>
        <w:tabs>
          <w:tab w:val="left" w:pos="540"/>
          <w:tab w:val="left" w:pos="980"/>
          <w:tab w:val="left" w:pos="4940"/>
          <w:tab w:val="left" w:pos="6020"/>
        </w:tabs>
        <w:spacing w:line="276" w:lineRule="auto"/>
        <w:rPr>
          <w:b/>
          <w:color w:val="C00000"/>
          <w:sz w:val="28"/>
        </w:rPr>
      </w:pPr>
      <w:r w:rsidRPr="001B1CC1">
        <w:rPr>
          <w:b/>
          <w:sz w:val="28"/>
        </w:rPr>
        <w:tab/>
      </w:r>
      <w:r w:rsidRPr="00A1154D">
        <w:rPr>
          <w:color w:val="auto"/>
          <w:sz w:val="28"/>
        </w:rPr>
        <w:t>d.</w:t>
      </w:r>
      <w:r w:rsidRPr="00A1154D">
        <w:rPr>
          <w:color w:val="auto"/>
          <w:sz w:val="28"/>
        </w:rPr>
        <w:tab/>
        <w:t>Total assets</w:t>
      </w:r>
      <w:r w:rsidRPr="001B1CC1">
        <w:rPr>
          <w:b/>
          <w:sz w:val="28"/>
        </w:rPr>
        <w:t xml:space="preserve"> </w:t>
      </w:r>
      <w:r w:rsidRPr="001B1CC1">
        <w:rPr>
          <w:b/>
          <w:sz w:val="28"/>
        </w:rPr>
        <w:tab/>
      </w:r>
      <w:r w:rsidRPr="001B1CC1">
        <w:rPr>
          <w:sz w:val="28"/>
        </w:rPr>
        <w:t>=</w:t>
      </w:r>
      <w:r w:rsidRPr="001B1CC1">
        <w:rPr>
          <w:sz w:val="28"/>
        </w:rPr>
        <w:tab/>
      </w:r>
      <w:r w:rsidRPr="00D3687C">
        <w:rPr>
          <w:b/>
          <w:color w:val="C00000"/>
          <w:sz w:val="28"/>
        </w:rPr>
        <w:t xml:space="preserve">$ </w:t>
      </w:r>
      <w:r w:rsidR="0011195C">
        <w:rPr>
          <w:b/>
          <w:color w:val="C00000"/>
          <w:sz w:val="28"/>
        </w:rPr>
        <w:t>13,679</w:t>
      </w:r>
      <w:r w:rsidRPr="00D3687C">
        <w:rPr>
          <w:b/>
          <w:color w:val="C00000"/>
          <w:sz w:val="28"/>
        </w:rPr>
        <w:t xml:space="preserve"> million</w:t>
      </w:r>
    </w:p>
    <w:p w14:paraId="1EE69F2E" w14:textId="0E5B6829" w:rsidR="00AA7E7A" w:rsidRPr="00D3687C" w:rsidRDefault="00AA7E7A" w:rsidP="00924617">
      <w:pPr>
        <w:tabs>
          <w:tab w:val="left" w:pos="540"/>
          <w:tab w:val="left" w:pos="980"/>
          <w:tab w:val="left" w:pos="4940"/>
          <w:tab w:val="left" w:pos="6020"/>
        </w:tabs>
        <w:spacing w:line="276" w:lineRule="auto"/>
        <w:rPr>
          <w:b/>
          <w:color w:val="C00000"/>
          <w:sz w:val="28"/>
        </w:rPr>
      </w:pPr>
      <w:r w:rsidRPr="00D3687C">
        <w:rPr>
          <w:b/>
          <w:color w:val="0000FF"/>
          <w:sz w:val="28"/>
        </w:rPr>
        <w:tab/>
      </w:r>
      <w:r w:rsidRPr="00A1154D">
        <w:rPr>
          <w:color w:val="auto"/>
          <w:sz w:val="28"/>
        </w:rPr>
        <w:t>e.</w:t>
      </w:r>
      <w:r w:rsidRPr="00A1154D">
        <w:rPr>
          <w:color w:val="auto"/>
          <w:sz w:val="28"/>
        </w:rPr>
        <w:tab/>
        <w:t>Total stockholders' equity</w:t>
      </w:r>
      <w:r w:rsidRPr="00D3687C">
        <w:rPr>
          <w:b/>
          <w:color w:val="0000FF"/>
          <w:sz w:val="28"/>
        </w:rPr>
        <w:tab/>
      </w:r>
      <w:r w:rsidRPr="00A1154D">
        <w:rPr>
          <w:color w:val="0000FF"/>
          <w:sz w:val="28"/>
        </w:rPr>
        <w:t>=</w:t>
      </w:r>
      <w:r w:rsidRPr="00D3687C">
        <w:rPr>
          <w:b/>
          <w:color w:val="C00000"/>
          <w:sz w:val="28"/>
        </w:rPr>
        <w:tab/>
        <w:t xml:space="preserve">$   </w:t>
      </w:r>
      <w:r w:rsidR="0011195C">
        <w:rPr>
          <w:b/>
          <w:color w:val="C00000"/>
          <w:sz w:val="28"/>
        </w:rPr>
        <w:t>3,316</w:t>
      </w:r>
      <w:r w:rsidRPr="00D3687C">
        <w:rPr>
          <w:b/>
          <w:color w:val="C00000"/>
          <w:sz w:val="28"/>
        </w:rPr>
        <w:t xml:space="preserve"> million</w:t>
      </w:r>
    </w:p>
    <w:p w14:paraId="10757C88" w14:textId="77777777" w:rsidR="00AA7E7A" w:rsidRDefault="00AA7E7A" w:rsidP="00511B0E">
      <w:pPr>
        <w:pStyle w:val="Requirement"/>
      </w:pPr>
    </w:p>
    <w:p w14:paraId="06373890" w14:textId="77777777" w:rsidR="00AA7E7A" w:rsidRDefault="00AA7E7A" w:rsidP="00511B0E">
      <w:pPr>
        <w:pStyle w:val="Requirement"/>
      </w:pPr>
      <w:r w:rsidRPr="00AD1E6A">
        <w:t>Requirement 2</w:t>
      </w:r>
    </w:p>
    <w:p w14:paraId="0F81A6E9" w14:textId="4733F935" w:rsidR="00AA7E7A" w:rsidRPr="001B1CC1" w:rsidRDefault="00AA7E7A" w:rsidP="00924617">
      <w:pPr>
        <w:pStyle w:val="Text"/>
        <w:spacing w:line="276" w:lineRule="auto"/>
        <w:rPr>
          <w:sz w:val="28"/>
        </w:rPr>
      </w:pPr>
      <w:r w:rsidRPr="00AD1E6A">
        <w:rPr>
          <w:sz w:val="28"/>
        </w:rPr>
        <w:t xml:space="preserve">The balance sheet reports </w:t>
      </w:r>
      <w:r w:rsidR="0011195C">
        <w:rPr>
          <w:b/>
          <w:color w:val="C00000"/>
          <w:sz w:val="28"/>
        </w:rPr>
        <w:t xml:space="preserve">371 </w:t>
      </w:r>
      <w:r w:rsidRPr="00D3687C">
        <w:rPr>
          <w:b/>
          <w:color w:val="C00000"/>
          <w:sz w:val="28"/>
        </w:rPr>
        <w:t>million shares</w:t>
      </w:r>
      <w:r w:rsidRPr="00D3687C">
        <w:rPr>
          <w:color w:val="C00000"/>
          <w:sz w:val="28"/>
        </w:rPr>
        <w:t xml:space="preserve"> </w:t>
      </w:r>
      <w:r w:rsidRPr="00AD1E6A">
        <w:rPr>
          <w:sz w:val="28"/>
        </w:rPr>
        <w:t xml:space="preserve">of common stock issued </w:t>
      </w:r>
      <w:r>
        <w:rPr>
          <w:sz w:val="28"/>
        </w:rPr>
        <w:t xml:space="preserve">and outstanding </w:t>
      </w:r>
      <w:r w:rsidRPr="00AD1E6A">
        <w:rPr>
          <w:sz w:val="28"/>
        </w:rPr>
        <w:t>a</w:t>
      </w:r>
      <w:r w:rsidRPr="00A72360">
        <w:rPr>
          <w:sz w:val="28"/>
        </w:rPr>
        <w:t xml:space="preserve">s of </w:t>
      </w:r>
      <w:r w:rsidR="0011195C">
        <w:rPr>
          <w:sz w:val="28"/>
        </w:rPr>
        <w:t>February 1, 2020</w:t>
      </w:r>
      <w:r w:rsidRPr="001B1CC1">
        <w:rPr>
          <w:sz w:val="28"/>
        </w:rPr>
        <w:t>.</w:t>
      </w:r>
    </w:p>
    <w:p w14:paraId="7BECEDC4" w14:textId="77777777" w:rsidR="00AA7E7A" w:rsidRDefault="00AA7E7A" w:rsidP="00511B0E">
      <w:pPr>
        <w:pStyle w:val="Requirement"/>
      </w:pPr>
    </w:p>
    <w:p w14:paraId="4B6A7017" w14:textId="77777777" w:rsidR="00AA7E7A" w:rsidRDefault="00AA7E7A" w:rsidP="00511B0E">
      <w:pPr>
        <w:pStyle w:val="Requirement"/>
      </w:pPr>
      <w:r w:rsidRPr="00AD1E6A">
        <w:t>Requirement 3</w:t>
      </w:r>
    </w:p>
    <w:p w14:paraId="4D5AEDCF" w14:textId="095B33BA" w:rsidR="00AA7E7A" w:rsidRDefault="00AA7E7A" w:rsidP="00924617">
      <w:pPr>
        <w:pStyle w:val="Text"/>
        <w:spacing w:line="276" w:lineRule="auto"/>
        <w:rPr>
          <w:sz w:val="28"/>
        </w:rPr>
      </w:pPr>
      <w:r w:rsidRPr="00D3687C">
        <w:rPr>
          <w:b/>
          <w:color w:val="C00000"/>
          <w:sz w:val="28"/>
        </w:rPr>
        <w:t>Yes</w:t>
      </w:r>
      <w:r>
        <w:rPr>
          <w:sz w:val="28"/>
        </w:rPr>
        <w:t>, GAP</w:t>
      </w:r>
      <w:r w:rsidR="007A65E9">
        <w:rPr>
          <w:sz w:val="28"/>
        </w:rPr>
        <w:t xml:space="preserve"> Inc.</w:t>
      </w:r>
      <w:r>
        <w:rPr>
          <w:sz w:val="28"/>
        </w:rPr>
        <w:t xml:space="preserve"> presents more than one year of data, </w:t>
      </w:r>
      <w:proofErr w:type="gramStart"/>
      <w:r>
        <w:rPr>
          <w:sz w:val="28"/>
        </w:rPr>
        <w:t>The</w:t>
      </w:r>
      <w:proofErr w:type="gramEnd"/>
      <w:r>
        <w:rPr>
          <w:sz w:val="28"/>
        </w:rPr>
        <w:t xml:space="preserve"> presentation of more than one year facilitates the ability of investors and creditors to compare the profitability of the company over time.  This, in turn, provides important information for predicting future results.</w:t>
      </w:r>
    </w:p>
    <w:p w14:paraId="3461F4AB" w14:textId="77777777" w:rsidR="00AA7E7A" w:rsidRDefault="00AA7E7A" w:rsidP="00924617">
      <w:pPr>
        <w:spacing w:line="276" w:lineRule="auto"/>
      </w:pPr>
      <w:r>
        <w:br w:type="page"/>
      </w:r>
    </w:p>
    <w:p w14:paraId="0DFCBF1A" w14:textId="77777777" w:rsidR="00585B72" w:rsidRDefault="00585B72" w:rsidP="00E243EB">
      <w:pPr>
        <w:pStyle w:val="Exercises"/>
      </w:pPr>
      <w:r>
        <w:lastRenderedPageBreak/>
        <w:t>Judgment Case 1–8</w:t>
      </w:r>
    </w:p>
    <w:p w14:paraId="343C0211" w14:textId="77777777" w:rsidR="00585B72" w:rsidRDefault="00585B72" w:rsidP="00585B72">
      <w:pPr>
        <w:pStyle w:val="Requirement"/>
      </w:pPr>
      <w:r>
        <w:t>Requirement 1</w:t>
      </w:r>
    </w:p>
    <w:p w14:paraId="7D2813CC" w14:textId="77777777" w:rsidR="00585B72" w:rsidRDefault="00585B72" w:rsidP="00585B72">
      <w:pPr>
        <w:pStyle w:val="Text"/>
        <w:spacing w:line="276" w:lineRule="auto"/>
        <w:rPr>
          <w:sz w:val="28"/>
        </w:rPr>
      </w:pPr>
      <w:r>
        <w:rPr>
          <w:sz w:val="28"/>
        </w:rPr>
        <w:t xml:space="preserve">The two primary qualitative characteristics of accounting information are </w:t>
      </w:r>
      <w:r w:rsidRPr="00D3687C">
        <w:rPr>
          <w:b/>
          <w:color w:val="C00000"/>
          <w:sz w:val="28"/>
        </w:rPr>
        <w:t>relevance</w:t>
      </w:r>
      <w:r>
        <w:rPr>
          <w:sz w:val="28"/>
        </w:rPr>
        <w:t xml:space="preserve"> and </w:t>
      </w:r>
      <w:r w:rsidRPr="00D3687C">
        <w:rPr>
          <w:b/>
          <w:color w:val="C00000"/>
          <w:sz w:val="28"/>
        </w:rPr>
        <w:t>faithful representation</w:t>
      </w:r>
      <w:r>
        <w:rPr>
          <w:sz w:val="28"/>
        </w:rPr>
        <w:t xml:space="preserve">.  </w:t>
      </w:r>
    </w:p>
    <w:p w14:paraId="058C8035" w14:textId="77777777" w:rsidR="00585B72" w:rsidRDefault="00585B72" w:rsidP="00585B72">
      <w:pPr>
        <w:pStyle w:val="Text"/>
        <w:spacing w:line="276" w:lineRule="auto"/>
        <w:rPr>
          <w:sz w:val="28"/>
        </w:rPr>
      </w:pPr>
    </w:p>
    <w:p w14:paraId="7A1F37E8" w14:textId="77777777" w:rsidR="00585B72" w:rsidRDefault="00585B72" w:rsidP="00585B72">
      <w:pPr>
        <w:pStyle w:val="Requirement"/>
      </w:pPr>
      <w:r>
        <w:t>Requirement 2</w:t>
      </w:r>
    </w:p>
    <w:p w14:paraId="1AB0CA80" w14:textId="77777777" w:rsidR="00585B72" w:rsidRDefault="00585B72" w:rsidP="00585B72">
      <w:pPr>
        <w:pStyle w:val="Text"/>
        <w:spacing w:line="276" w:lineRule="auto"/>
        <w:rPr>
          <w:sz w:val="28"/>
        </w:rPr>
      </w:pPr>
      <w:r w:rsidRPr="00076A21">
        <w:rPr>
          <w:b/>
          <w:color w:val="C00000"/>
          <w:sz w:val="28"/>
        </w:rPr>
        <w:t>No</w:t>
      </w:r>
      <w:r w:rsidRPr="00511B0E">
        <w:rPr>
          <w:sz w:val="28"/>
        </w:rPr>
        <w:t>, GAAP does not routinely require disclosure of forecasts.</w:t>
      </w:r>
      <w:r w:rsidRPr="00076A21">
        <w:rPr>
          <w:sz w:val="28"/>
        </w:rPr>
        <w:t xml:space="preserve"> </w:t>
      </w:r>
      <w:r>
        <w:rPr>
          <w:sz w:val="28"/>
        </w:rPr>
        <w:t>The qualities of relevance and faithful representation often can conflict, requiring a trade-off between them.  A forecast of a financial variable may possess a high degree of relevance to investors and creditors.  However, a forecast necessarily contains subjectivity in the estimation of future events.  Since a forecast is involved, information could be more easily biased and may contain material errors.  Therefore, generally accepted accounting principles do not require companies to provide forecasts of financial variables.</w:t>
      </w:r>
    </w:p>
    <w:p w14:paraId="0B5556DC" w14:textId="2FEC3D2C" w:rsidR="00585B72" w:rsidRDefault="00585B72" w:rsidP="00585B72">
      <w:pPr>
        <w:rPr>
          <w:b/>
          <w:color w:val="800080"/>
          <w:sz w:val="32"/>
        </w:rPr>
      </w:pPr>
    </w:p>
    <w:p w14:paraId="63F1FEE6" w14:textId="77777777" w:rsidR="00585B72" w:rsidRDefault="00585B72" w:rsidP="00E243EB">
      <w:pPr>
        <w:pStyle w:val="Exercises"/>
      </w:pPr>
      <w:r>
        <w:t>Judgment Case 1–9</w:t>
      </w:r>
    </w:p>
    <w:p w14:paraId="55CCBA9C" w14:textId="77777777" w:rsidR="00585B72" w:rsidRDefault="00585B72" w:rsidP="00585B72">
      <w:pPr>
        <w:pStyle w:val="Requirement"/>
      </w:pPr>
      <w:r>
        <w:t>Requirement 1</w:t>
      </w:r>
    </w:p>
    <w:p w14:paraId="2A1FD295" w14:textId="77777777" w:rsidR="00585B72" w:rsidRDefault="00585B72" w:rsidP="00585B72">
      <w:pPr>
        <w:pStyle w:val="Text"/>
        <w:spacing w:line="276" w:lineRule="auto"/>
        <w:rPr>
          <w:sz w:val="28"/>
        </w:rPr>
      </w:pPr>
      <w:r>
        <w:rPr>
          <w:sz w:val="28"/>
        </w:rPr>
        <w:t xml:space="preserve">The </w:t>
      </w:r>
      <w:r w:rsidRPr="00511B0E">
        <w:rPr>
          <w:b/>
          <w:color w:val="C00000"/>
          <w:sz w:val="28"/>
        </w:rPr>
        <w:t>cost effectiveness constraint</w:t>
      </w:r>
      <w:r w:rsidRPr="00511B0E">
        <w:rPr>
          <w:color w:val="C00000"/>
          <w:sz w:val="28"/>
        </w:rPr>
        <w:t xml:space="preserve"> </w:t>
      </w:r>
      <w:r>
        <w:rPr>
          <w:sz w:val="28"/>
        </w:rPr>
        <w:t xml:space="preserve">governs whether the FASB should require companies to provide additional financial information. </w:t>
      </w:r>
    </w:p>
    <w:p w14:paraId="21DE64CA" w14:textId="77777777" w:rsidR="00585B72" w:rsidRDefault="00585B72" w:rsidP="00585B72">
      <w:pPr>
        <w:pStyle w:val="Text"/>
        <w:spacing w:line="276" w:lineRule="auto"/>
        <w:rPr>
          <w:sz w:val="28"/>
        </w:rPr>
      </w:pPr>
    </w:p>
    <w:p w14:paraId="6BCD57DF" w14:textId="77777777" w:rsidR="00585B72" w:rsidRDefault="00585B72" w:rsidP="00585B72">
      <w:pPr>
        <w:pStyle w:val="Requirement"/>
      </w:pPr>
      <w:r>
        <w:t>Requirement 2</w:t>
      </w:r>
    </w:p>
    <w:p w14:paraId="3FB0F295" w14:textId="77777777" w:rsidR="00585B72" w:rsidRDefault="00585B72" w:rsidP="00585B72">
      <w:pPr>
        <w:pStyle w:val="Text"/>
        <w:spacing w:line="276" w:lineRule="auto"/>
        <w:rPr>
          <w:sz w:val="28"/>
        </w:rPr>
      </w:pPr>
      <w:r>
        <w:rPr>
          <w:sz w:val="28"/>
        </w:rPr>
        <w:t xml:space="preserve">The cost effectiveness constraint is discussed in </w:t>
      </w:r>
      <w:r w:rsidRPr="005B4196">
        <w:rPr>
          <w:sz w:val="28"/>
        </w:rPr>
        <w:t>Concepts Statement No.</w:t>
      </w:r>
      <w:r w:rsidRPr="00511B0E">
        <w:rPr>
          <w:b/>
          <w:color w:val="C00000"/>
          <w:sz w:val="28"/>
        </w:rPr>
        <w:t xml:space="preserve"> 8</w:t>
      </w:r>
      <w:r>
        <w:rPr>
          <w:sz w:val="28"/>
        </w:rPr>
        <w:t xml:space="preserve">.  </w:t>
      </w:r>
    </w:p>
    <w:p w14:paraId="02571F9D" w14:textId="77777777" w:rsidR="00585B72" w:rsidRDefault="00585B72" w:rsidP="00585B72">
      <w:pPr>
        <w:pStyle w:val="Requirement"/>
      </w:pPr>
    </w:p>
    <w:p w14:paraId="63648993" w14:textId="77777777" w:rsidR="00585B72" w:rsidRDefault="00585B72" w:rsidP="00585B72">
      <w:pPr>
        <w:pStyle w:val="Requirement"/>
      </w:pPr>
      <w:r>
        <w:t>Requirement 3</w:t>
      </w:r>
    </w:p>
    <w:p w14:paraId="22FEA772" w14:textId="55934B4A" w:rsidR="00585B72" w:rsidRDefault="00585B72" w:rsidP="00585B72">
      <w:pPr>
        <w:pStyle w:val="Text"/>
        <w:spacing w:line="276" w:lineRule="auto"/>
        <w:rPr>
          <w:sz w:val="28"/>
        </w:rPr>
      </w:pPr>
      <w:r>
        <w:rPr>
          <w:sz w:val="28"/>
        </w:rPr>
        <w:t xml:space="preserve">The costs could include </w:t>
      </w:r>
      <w:r w:rsidR="00C71B3F">
        <w:rPr>
          <w:sz w:val="28"/>
        </w:rPr>
        <w:t xml:space="preserve">(1) </w:t>
      </w:r>
      <w:r w:rsidRPr="005B4196">
        <w:rPr>
          <w:b/>
          <w:color w:val="C00000"/>
          <w:sz w:val="28"/>
        </w:rPr>
        <w:t>increased information-gathering, processing and dissemination costs to the companies affected</w:t>
      </w:r>
      <w:r>
        <w:rPr>
          <w:sz w:val="28"/>
        </w:rPr>
        <w:t xml:space="preserve">, </w:t>
      </w:r>
      <w:r w:rsidR="00C71B3F">
        <w:rPr>
          <w:sz w:val="28"/>
        </w:rPr>
        <w:t xml:space="preserve">(2) </w:t>
      </w:r>
      <w:r w:rsidRPr="005B4196">
        <w:rPr>
          <w:b/>
          <w:color w:val="C00000"/>
          <w:sz w:val="28"/>
        </w:rPr>
        <w:t>increased interpreting costs to users</w:t>
      </w:r>
      <w:r>
        <w:rPr>
          <w:sz w:val="28"/>
        </w:rPr>
        <w:t>, and</w:t>
      </w:r>
      <w:r w:rsidR="00C71B3F">
        <w:rPr>
          <w:sz w:val="28"/>
        </w:rPr>
        <w:t xml:space="preserve"> (3)</w:t>
      </w:r>
      <w:r>
        <w:rPr>
          <w:sz w:val="28"/>
        </w:rPr>
        <w:t xml:space="preserve"> </w:t>
      </w:r>
      <w:r w:rsidRPr="005B4196">
        <w:rPr>
          <w:b/>
          <w:color w:val="C00000"/>
          <w:sz w:val="28"/>
        </w:rPr>
        <w:t>adverse economic consequences</w:t>
      </w:r>
      <w:r>
        <w:rPr>
          <w:sz w:val="28"/>
        </w:rPr>
        <w:t xml:space="preserve"> to the companies, their investors, creditors, employees, other interest groups as well as to society as a whole.</w:t>
      </w:r>
    </w:p>
    <w:p w14:paraId="1E6A7F22" w14:textId="77777777" w:rsidR="00585B72" w:rsidRDefault="00585B72" w:rsidP="00585B72">
      <w:pPr>
        <w:pStyle w:val="Requirement"/>
      </w:pPr>
    </w:p>
    <w:p w14:paraId="3C6E9D8B" w14:textId="17B2070F" w:rsidR="00585B72" w:rsidRDefault="00585B72" w:rsidP="00E243EB">
      <w:pPr>
        <w:pStyle w:val="Exercises"/>
      </w:pPr>
    </w:p>
    <w:p w14:paraId="22F20869" w14:textId="77777777" w:rsidR="00B21B9F" w:rsidRDefault="00B21B9F" w:rsidP="00E243EB">
      <w:pPr>
        <w:pStyle w:val="Exercises"/>
      </w:pPr>
      <w:r>
        <w:br w:type="page"/>
      </w:r>
    </w:p>
    <w:p w14:paraId="75E017E8" w14:textId="1A7D7AE7" w:rsidR="00F83A57" w:rsidRDefault="00F83A57" w:rsidP="00E243EB">
      <w:pPr>
        <w:pStyle w:val="Exercises"/>
      </w:pPr>
      <w:r>
        <w:lastRenderedPageBreak/>
        <w:t>Communication Case 1–</w:t>
      </w:r>
      <w:r w:rsidR="00150324">
        <w:t>10</w:t>
      </w:r>
    </w:p>
    <w:p w14:paraId="31021FC9" w14:textId="77777777" w:rsidR="00F83A57" w:rsidRDefault="00F83A57" w:rsidP="00F83A57">
      <w:pPr>
        <w:pStyle w:val="Text"/>
        <w:spacing w:line="240" w:lineRule="atLeast"/>
        <w:rPr>
          <w:sz w:val="28"/>
        </w:rPr>
      </w:pPr>
    </w:p>
    <w:p w14:paraId="398A2947" w14:textId="77777777" w:rsidR="00F83A57" w:rsidRDefault="00F83A57" w:rsidP="00F83A57">
      <w:pPr>
        <w:pStyle w:val="Text"/>
        <w:spacing w:line="276" w:lineRule="auto"/>
        <w:rPr>
          <w:sz w:val="28"/>
        </w:rPr>
      </w:pPr>
      <w:r>
        <w:rPr>
          <w:sz w:val="28"/>
        </w:rPr>
        <w:t xml:space="preserve">In the long run, a company will be able to provide investors with a return only if it can generate a profit.  That is, it must be able to use the resources provided by investors and creditors to generate cash receipts from selling a product or service that exceed the cash disbursements necessary to provide that product or service.  If this excess cash can be generated, the marketplace is implicitly saying that society’s resources have been efficiently allocated.  The marketplace is assigning a value to the product or service that exceeds the value assigned to the resources used to produce that product or service.  Pollution costs to society should be borne by the company/individual causing the costs to be incurred.  If they are, and the pollution-causing company can still generate a profit, then society’s resources are still being allocated efficiently.  From this perspective, it appears that information on pollution costs is </w:t>
      </w:r>
      <w:r>
        <w:rPr>
          <w:i/>
          <w:color w:val="0000FF"/>
          <w:sz w:val="28"/>
        </w:rPr>
        <w:t>relevant</w:t>
      </w:r>
      <w:r>
        <w:rPr>
          <w:sz w:val="28"/>
        </w:rPr>
        <w:t xml:space="preserve"> information to financial statement users.</w:t>
      </w:r>
    </w:p>
    <w:p w14:paraId="045E58AC" w14:textId="77777777" w:rsidR="00F83A57" w:rsidRDefault="00F83A57" w:rsidP="00F83A57">
      <w:pPr>
        <w:pStyle w:val="Text"/>
        <w:spacing w:line="276" w:lineRule="auto"/>
        <w:rPr>
          <w:sz w:val="28"/>
        </w:rPr>
      </w:pPr>
      <w:r>
        <w:rPr>
          <w:sz w:val="28"/>
        </w:rPr>
        <w:t xml:space="preserve">However, even though this information might be relevant, it would not possess </w:t>
      </w:r>
      <w:r>
        <w:rPr>
          <w:i/>
          <w:color w:val="0000FF"/>
          <w:sz w:val="28"/>
        </w:rPr>
        <w:t>faithful representation</w:t>
      </w:r>
      <w:r>
        <w:rPr>
          <w:sz w:val="28"/>
        </w:rPr>
        <w:t xml:space="preserve">.  For example, how could we objectively measure the costs to society of dumping hazardous waste into a river?  Fish and other river-life will die, drinking water will contain more pollutants, and the river will be a less desirable place for recreation.  Some of these costs can be quantified (estimated), but others can’t.  </w:t>
      </w:r>
    </w:p>
    <w:p w14:paraId="327C63BA" w14:textId="77777777" w:rsidR="00F83A57" w:rsidRDefault="00F83A57" w:rsidP="00F83A57">
      <w:pPr>
        <w:pStyle w:val="Text"/>
        <w:spacing w:line="276" w:lineRule="auto"/>
        <w:rPr>
          <w:sz w:val="28"/>
        </w:rPr>
      </w:pPr>
      <w:r>
        <w:rPr>
          <w:sz w:val="28"/>
        </w:rPr>
        <w:t>It is important that each student actively participate in the process of arriving at a solution.  Domination by one or two individuals should be discouraged.  Students should be encouraged to contribute to the group discussion by (a) offering information on relevant issues, and (b) clarifying or modifying ideas already expressed, or (c) suggesting alternative direction.</w:t>
      </w:r>
    </w:p>
    <w:p w14:paraId="690A949C" w14:textId="77777777" w:rsidR="00F83A57" w:rsidRDefault="00F83A57" w:rsidP="00F83A57">
      <w:pPr>
        <w:pStyle w:val="Text"/>
        <w:spacing w:line="240" w:lineRule="atLeast"/>
        <w:rPr>
          <w:sz w:val="28"/>
        </w:rPr>
      </w:pPr>
    </w:p>
    <w:p w14:paraId="55F40DCC" w14:textId="77777777" w:rsidR="00F83A57" w:rsidRDefault="00F83A57" w:rsidP="00F83A57">
      <w:pPr>
        <w:pStyle w:val="Text"/>
        <w:spacing w:line="240" w:lineRule="atLeast"/>
        <w:rPr>
          <w:sz w:val="28"/>
        </w:rPr>
      </w:pPr>
      <w:r>
        <w:rPr>
          <w:sz w:val="28"/>
        </w:rPr>
        <w:br w:type="page"/>
      </w:r>
    </w:p>
    <w:p w14:paraId="0EC21EE2" w14:textId="5AE0B9DF" w:rsidR="00F83A57" w:rsidRDefault="00F83A57" w:rsidP="00E243EB">
      <w:pPr>
        <w:pStyle w:val="Exercises"/>
      </w:pPr>
      <w:r>
        <w:lastRenderedPageBreak/>
        <w:t>Communication Case 1–</w:t>
      </w:r>
      <w:r w:rsidR="00150324">
        <w:t>11</w:t>
      </w:r>
    </w:p>
    <w:p w14:paraId="48277A6D" w14:textId="77777777" w:rsidR="00F83A57" w:rsidRDefault="00F83A57" w:rsidP="00F83A57">
      <w:pPr>
        <w:pStyle w:val="Text"/>
        <w:jc w:val="center"/>
        <w:rPr>
          <w:b/>
          <w:color w:val="0000FF"/>
          <w:sz w:val="28"/>
        </w:rPr>
      </w:pPr>
    </w:p>
    <w:p w14:paraId="2D907586" w14:textId="77777777" w:rsidR="00F83A57" w:rsidRDefault="00F83A57" w:rsidP="00F83A57">
      <w:pPr>
        <w:pStyle w:val="Text"/>
        <w:jc w:val="center"/>
        <w:rPr>
          <w:b/>
          <w:color w:val="0000FF"/>
          <w:sz w:val="28"/>
        </w:rPr>
      </w:pPr>
      <w:r>
        <w:rPr>
          <w:b/>
          <w:color w:val="0000FF"/>
          <w:sz w:val="28"/>
        </w:rPr>
        <w:t>Suggested Grading Concepts and Grading Scheme:</w:t>
      </w:r>
    </w:p>
    <w:p w14:paraId="19F96BED" w14:textId="77777777" w:rsidR="00F83A57" w:rsidRDefault="00F83A57" w:rsidP="00F83A57">
      <w:pPr>
        <w:pStyle w:val="Text"/>
        <w:jc w:val="center"/>
        <w:rPr>
          <w:b/>
          <w:color w:val="0000FF"/>
          <w:sz w:val="28"/>
        </w:rPr>
      </w:pPr>
    </w:p>
    <w:p w14:paraId="10AE1933" w14:textId="77777777" w:rsidR="00F83A57" w:rsidRDefault="00F83A57" w:rsidP="00F83A57">
      <w:pPr>
        <w:pStyle w:val="Text"/>
        <w:jc w:val="left"/>
        <w:rPr>
          <w:sz w:val="28"/>
        </w:rPr>
      </w:pPr>
      <w:proofErr w:type="gramStart"/>
      <w:r>
        <w:rPr>
          <w:b/>
          <w:color w:val="0000FF"/>
          <w:sz w:val="28"/>
        </w:rPr>
        <w:t xml:space="preserve">Content </w:t>
      </w:r>
      <w:r>
        <w:rPr>
          <w:b/>
          <w:sz w:val="28"/>
        </w:rPr>
        <w:t xml:space="preserve"> </w:t>
      </w:r>
      <w:r>
        <w:rPr>
          <w:sz w:val="28"/>
        </w:rPr>
        <w:t>(</w:t>
      </w:r>
      <w:proofErr w:type="gramEnd"/>
      <w:r>
        <w:rPr>
          <w:sz w:val="28"/>
        </w:rPr>
        <w:t>70%)</w:t>
      </w:r>
    </w:p>
    <w:p w14:paraId="0209728D"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30</w:t>
      </w:r>
      <w:r>
        <w:rPr>
          <w:sz w:val="28"/>
        </w:rPr>
        <w:tab/>
        <w:t>Briefly outlines the standard setting process.</w:t>
      </w:r>
    </w:p>
    <w:p w14:paraId="3F7C4777"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Role of FASB, SEC.</w:t>
      </w:r>
      <w:proofErr w:type="gramEnd"/>
    </w:p>
    <w:p w14:paraId="1DCE7B93"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The process.</w:t>
      </w:r>
      <w:proofErr w:type="gramEnd"/>
    </w:p>
    <w:p w14:paraId="15676AA1" w14:textId="77777777" w:rsidR="00F83A57" w:rsidRDefault="00F83A57" w:rsidP="00F83A57">
      <w:pPr>
        <w:pStyle w:val="Text"/>
        <w:tabs>
          <w:tab w:val="left" w:leader="underscore" w:pos="1440"/>
          <w:tab w:val="left" w:pos="1700"/>
          <w:tab w:val="left" w:pos="2240"/>
        </w:tabs>
        <w:spacing w:line="240" w:lineRule="atLeast"/>
        <w:jc w:val="left"/>
        <w:rPr>
          <w:sz w:val="28"/>
        </w:rPr>
      </w:pPr>
    </w:p>
    <w:p w14:paraId="3B726D1E"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20</w:t>
      </w:r>
      <w:r>
        <w:rPr>
          <w:sz w:val="28"/>
        </w:rPr>
        <w:tab/>
        <w:t>Explains the meaning of economic consequences.</w:t>
      </w:r>
    </w:p>
    <w:p w14:paraId="2FD0EE71" w14:textId="77777777" w:rsidR="00F83A57" w:rsidRDefault="00F83A57" w:rsidP="00F83A57">
      <w:pPr>
        <w:pStyle w:val="Text"/>
        <w:tabs>
          <w:tab w:val="left" w:pos="1700"/>
          <w:tab w:val="left" w:pos="2240"/>
        </w:tabs>
        <w:spacing w:line="240" w:lineRule="atLeast"/>
        <w:jc w:val="left"/>
        <w:rPr>
          <w:sz w:val="28"/>
        </w:rPr>
      </w:pPr>
      <w:r>
        <w:rPr>
          <w:sz w:val="28"/>
        </w:rPr>
        <w:tab/>
      </w:r>
      <w:r>
        <w:rPr>
          <w:sz w:val="28"/>
        </w:rPr>
        <w:tab/>
      </w:r>
    </w:p>
    <w:p w14:paraId="7D583705"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20</w:t>
      </w:r>
      <w:r>
        <w:rPr>
          <w:sz w:val="28"/>
        </w:rPr>
        <w:tab/>
        <w:t>Discusses the need to balance accounting</w:t>
      </w:r>
    </w:p>
    <w:p w14:paraId="3C43B014" w14:textId="77777777" w:rsidR="00F83A57" w:rsidRDefault="00F83A57" w:rsidP="00F83A57">
      <w:pPr>
        <w:pStyle w:val="Text"/>
        <w:tabs>
          <w:tab w:val="left" w:pos="1700"/>
          <w:tab w:val="left" w:pos="2240"/>
        </w:tabs>
        <w:spacing w:line="240" w:lineRule="atLeast"/>
        <w:jc w:val="left"/>
        <w:rPr>
          <w:sz w:val="28"/>
        </w:rPr>
      </w:pPr>
      <w:r>
        <w:rPr>
          <w:sz w:val="28"/>
        </w:rPr>
        <w:tab/>
      </w:r>
      <w:r>
        <w:rPr>
          <w:sz w:val="28"/>
        </w:rPr>
        <w:tab/>
      </w:r>
      <w:proofErr w:type="gramStart"/>
      <w:r>
        <w:rPr>
          <w:sz w:val="28"/>
        </w:rPr>
        <w:t>considerations</w:t>
      </w:r>
      <w:proofErr w:type="gramEnd"/>
      <w:r>
        <w:rPr>
          <w:sz w:val="28"/>
        </w:rPr>
        <w:t xml:space="preserve"> and economic consequences.</w:t>
      </w:r>
    </w:p>
    <w:p w14:paraId="0BC6D373" w14:textId="77777777" w:rsidR="00F83A57" w:rsidRDefault="00F83A57" w:rsidP="00F83A57">
      <w:pPr>
        <w:pStyle w:val="Text"/>
        <w:tabs>
          <w:tab w:val="left" w:pos="1440"/>
          <w:tab w:val="left" w:leader="underscore" w:pos="2160"/>
        </w:tabs>
        <w:spacing w:line="240" w:lineRule="atLeast"/>
        <w:jc w:val="left"/>
        <w:rPr>
          <w:sz w:val="28"/>
        </w:rPr>
      </w:pPr>
      <w:r>
        <w:rPr>
          <w:sz w:val="28"/>
        </w:rPr>
        <w:tab/>
      </w:r>
      <w:r>
        <w:rPr>
          <w:sz w:val="28"/>
        </w:rPr>
        <w:tab/>
      </w:r>
    </w:p>
    <w:p w14:paraId="65AA90A2"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70 points</w:t>
      </w:r>
      <w:r>
        <w:rPr>
          <w:sz w:val="28"/>
        </w:rPr>
        <w:tab/>
      </w:r>
    </w:p>
    <w:p w14:paraId="5B7B76FC" w14:textId="77777777" w:rsidR="00F83A57" w:rsidRDefault="00F83A57" w:rsidP="00F83A57">
      <w:pPr>
        <w:pStyle w:val="Text"/>
        <w:tabs>
          <w:tab w:val="left" w:leader="underscore" w:pos="1440"/>
          <w:tab w:val="left" w:pos="1700"/>
          <w:tab w:val="left" w:pos="2240"/>
        </w:tabs>
        <w:spacing w:line="240" w:lineRule="atLeast"/>
        <w:jc w:val="left"/>
        <w:rPr>
          <w:sz w:val="28"/>
        </w:rPr>
      </w:pPr>
    </w:p>
    <w:p w14:paraId="2A907D1C" w14:textId="77777777" w:rsidR="00F83A57" w:rsidRDefault="00F83A57" w:rsidP="00F83A57">
      <w:pPr>
        <w:pStyle w:val="Text"/>
        <w:tabs>
          <w:tab w:val="left" w:leader="underscore" w:pos="1440"/>
          <w:tab w:val="left" w:pos="1700"/>
          <w:tab w:val="left" w:pos="2240"/>
        </w:tabs>
        <w:spacing w:line="240" w:lineRule="atLeast"/>
        <w:jc w:val="left"/>
        <w:rPr>
          <w:sz w:val="28"/>
        </w:rPr>
      </w:pPr>
      <w:proofErr w:type="gramStart"/>
      <w:r>
        <w:rPr>
          <w:b/>
          <w:color w:val="0000FF"/>
          <w:sz w:val="28"/>
        </w:rPr>
        <w:t xml:space="preserve">Writing </w:t>
      </w:r>
      <w:r>
        <w:rPr>
          <w:sz w:val="28"/>
        </w:rPr>
        <w:t xml:space="preserve"> (</w:t>
      </w:r>
      <w:proofErr w:type="gramEnd"/>
      <w:r>
        <w:rPr>
          <w:sz w:val="28"/>
        </w:rPr>
        <w:t>30%)</w:t>
      </w:r>
    </w:p>
    <w:p w14:paraId="041C73AB"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6</w:t>
      </w:r>
      <w:r>
        <w:rPr>
          <w:sz w:val="28"/>
        </w:rPr>
        <w:tab/>
        <w:t>Terminology and tone appropriate to the audience of</w:t>
      </w:r>
    </w:p>
    <w:p w14:paraId="528E0817" w14:textId="77777777" w:rsidR="00F83A57" w:rsidRDefault="00F83A57" w:rsidP="00F83A57">
      <w:pPr>
        <w:pStyle w:val="Text"/>
        <w:tabs>
          <w:tab w:val="left" w:pos="1700"/>
          <w:tab w:val="left" w:pos="2240"/>
        </w:tabs>
        <w:spacing w:line="240" w:lineRule="atLeast"/>
        <w:jc w:val="left"/>
        <w:rPr>
          <w:sz w:val="28"/>
        </w:rPr>
      </w:pPr>
      <w:r>
        <w:rPr>
          <w:sz w:val="28"/>
        </w:rPr>
        <w:tab/>
      </w:r>
      <w:r>
        <w:rPr>
          <w:sz w:val="28"/>
        </w:rPr>
        <w:tab/>
      </w:r>
      <w:proofErr w:type="gramStart"/>
      <w:r>
        <w:rPr>
          <w:sz w:val="28"/>
        </w:rPr>
        <w:t>a</w:t>
      </w:r>
      <w:proofErr w:type="gramEnd"/>
      <w:r>
        <w:rPr>
          <w:sz w:val="28"/>
        </w:rPr>
        <w:t xml:space="preserve"> business journal.</w:t>
      </w:r>
    </w:p>
    <w:p w14:paraId="2DD93133" w14:textId="77777777" w:rsidR="00F83A57" w:rsidRDefault="00F83A57" w:rsidP="00F83A57">
      <w:pPr>
        <w:pStyle w:val="Text"/>
        <w:tabs>
          <w:tab w:val="left" w:leader="underscore" w:pos="1440"/>
          <w:tab w:val="left" w:pos="1700"/>
          <w:tab w:val="left" w:pos="2240"/>
        </w:tabs>
        <w:spacing w:line="240" w:lineRule="atLeast"/>
        <w:jc w:val="left"/>
        <w:rPr>
          <w:sz w:val="28"/>
        </w:rPr>
      </w:pPr>
    </w:p>
    <w:p w14:paraId="00413903"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12</w:t>
      </w:r>
      <w:r>
        <w:rPr>
          <w:sz w:val="28"/>
        </w:rPr>
        <w:tab/>
        <w:t>Organization permits ease of understanding.</w:t>
      </w:r>
    </w:p>
    <w:p w14:paraId="6134E681"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Introduction that states purpose.</w:t>
      </w:r>
      <w:proofErr w:type="gramEnd"/>
    </w:p>
    <w:p w14:paraId="457BC878"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Paragraphs that separate main points.</w:t>
      </w:r>
      <w:proofErr w:type="gramEnd"/>
    </w:p>
    <w:p w14:paraId="38C67125" w14:textId="77777777" w:rsidR="00F83A57" w:rsidRDefault="00F83A57" w:rsidP="00F83A57">
      <w:pPr>
        <w:pStyle w:val="Text"/>
        <w:tabs>
          <w:tab w:val="left" w:pos="1700"/>
          <w:tab w:val="left" w:pos="2240"/>
          <w:tab w:val="left" w:leader="underscore" w:pos="2960"/>
        </w:tabs>
        <w:spacing w:line="240" w:lineRule="atLeast"/>
        <w:jc w:val="left"/>
        <w:rPr>
          <w:sz w:val="28"/>
        </w:rPr>
      </w:pPr>
    </w:p>
    <w:p w14:paraId="2FEF7235"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12</w:t>
      </w:r>
      <w:r>
        <w:rPr>
          <w:sz w:val="28"/>
        </w:rPr>
        <w:tab/>
        <w:t>English</w:t>
      </w:r>
    </w:p>
    <w:p w14:paraId="0FFD25F6"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Sentences grammatically clear and well organized,</w:t>
      </w:r>
    </w:p>
    <w:p w14:paraId="7DA60583" w14:textId="77777777" w:rsidR="00F83A57" w:rsidRDefault="00F83A57" w:rsidP="00F83A57">
      <w:pPr>
        <w:pStyle w:val="Text"/>
        <w:tabs>
          <w:tab w:val="left" w:pos="1700"/>
          <w:tab w:val="left" w:pos="2240"/>
        </w:tabs>
        <w:spacing w:line="240" w:lineRule="atLeast"/>
        <w:jc w:val="left"/>
        <w:rPr>
          <w:sz w:val="28"/>
        </w:rPr>
      </w:pPr>
      <w:r>
        <w:rPr>
          <w:sz w:val="28"/>
        </w:rPr>
        <w:tab/>
      </w:r>
      <w:r>
        <w:rPr>
          <w:sz w:val="28"/>
        </w:rPr>
        <w:tab/>
      </w:r>
      <w:r>
        <w:rPr>
          <w:sz w:val="28"/>
        </w:rPr>
        <w:tab/>
        <w:t xml:space="preserve">  </w:t>
      </w:r>
      <w:r>
        <w:rPr>
          <w:sz w:val="28"/>
        </w:rPr>
        <w:tab/>
        <w:t xml:space="preserve">  </w:t>
      </w:r>
      <w:proofErr w:type="gramStart"/>
      <w:r>
        <w:rPr>
          <w:sz w:val="28"/>
        </w:rPr>
        <w:t>concise</w:t>
      </w:r>
      <w:proofErr w:type="gramEnd"/>
      <w:r>
        <w:rPr>
          <w:sz w:val="28"/>
        </w:rPr>
        <w:t>.</w:t>
      </w:r>
    </w:p>
    <w:p w14:paraId="652E66CD"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Word selection.</w:t>
      </w:r>
      <w:proofErr w:type="gramEnd"/>
    </w:p>
    <w:p w14:paraId="402ABC2F"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Spelling.</w:t>
      </w:r>
      <w:proofErr w:type="gramEnd"/>
    </w:p>
    <w:p w14:paraId="42823EA0" w14:textId="77777777" w:rsidR="00F83A57" w:rsidRDefault="00F83A57" w:rsidP="00F83A57">
      <w:pPr>
        <w:pStyle w:val="Text"/>
        <w:tabs>
          <w:tab w:val="left" w:pos="1700"/>
          <w:tab w:val="left" w:pos="2240"/>
          <w:tab w:val="left" w:leader="underscore" w:pos="2960"/>
        </w:tabs>
        <w:spacing w:line="240" w:lineRule="atLeast"/>
        <w:jc w:val="left"/>
        <w:rPr>
          <w:sz w:val="28"/>
        </w:rPr>
      </w:pPr>
      <w:r>
        <w:rPr>
          <w:sz w:val="28"/>
        </w:rPr>
        <w:tab/>
      </w:r>
      <w:r>
        <w:rPr>
          <w:sz w:val="28"/>
        </w:rPr>
        <w:tab/>
      </w:r>
      <w:r>
        <w:rPr>
          <w:sz w:val="28"/>
        </w:rPr>
        <w:tab/>
        <w:t xml:space="preserve"> </w:t>
      </w:r>
      <w:proofErr w:type="gramStart"/>
      <w:r>
        <w:rPr>
          <w:sz w:val="28"/>
        </w:rPr>
        <w:t>Grammar and punctuation.</w:t>
      </w:r>
      <w:proofErr w:type="gramEnd"/>
    </w:p>
    <w:p w14:paraId="19A95B04" w14:textId="77777777" w:rsidR="00F83A57" w:rsidRDefault="00F83A57" w:rsidP="00F83A57">
      <w:pPr>
        <w:pStyle w:val="Text"/>
        <w:tabs>
          <w:tab w:val="left" w:pos="1440"/>
          <w:tab w:val="left" w:leader="underscore" w:pos="2160"/>
        </w:tabs>
        <w:spacing w:line="240" w:lineRule="atLeast"/>
        <w:jc w:val="left"/>
        <w:rPr>
          <w:sz w:val="28"/>
        </w:rPr>
      </w:pPr>
      <w:r>
        <w:rPr>
          <w:sz w:val="28"/>
        </w:rPr>
        <w:tab/>
      </w:r>
      <w:r>
        <w:rPr>
          <w:sz w:val="28"/>
        </w:rPr>
        <w:tab/>
      </w:r>
    </w:p>
    <w:p w14:paraId="11156898" w14:textId="77777777" w:rsidR="00F83A57" w:rsidRDefault="00F83A57" w:rsidP="00F83A57">
      <w:pPr>
        <w:pStyle w:val="Text"/>
        <w:tabs>
          <w:tab w:val="left" w:pos="1440"/>
          <w:tab w:val="left" w:leader="underscore" w:pos="2160"/>
        </w:tabs>
        <w:spacing w:line="240" w:lineRule="atLeast"/>
        <w:jc w:val="left"/>
        <w:rPr>
          <w:sz w:val="28"/>
        </w:rPr>
      </w:pPr>
    </w:p>
    <w:p w14:paraId="7D5A5546" w14:textId="77777777" w:rsidR="00F83A57" w:rsidRDefault="00F83A57" w:rsidP="00F83A57">
      <w:pPr>
        <w:pStyle w:val="Text"/>
        <w:tabs>
          <w:tab w:val="left" w:leader="underscore" w:pos="1440"/>
          <w:tab w:val="left" w:pos="1700"/>
          <w:tab w:val="left" w:pos="2240"/>
        </w:tabs>
        <w:spacing w:line="240" w:lineRule="atLeast"/>
        <w:jc w:val="left"/>
        <w:rPr>
          <w:sz w:val="28"/>
        </w:rPr>
      </w:pPr>
      <w:r>
        <w:rPr>
          <w:sz w:val="28"/>
        </w:rPr>
        <w:tab/>
      </w:r>
      <w:r>
        <w:rPr>
          <w:sz w:val="28"/>
        </w:rPr>
        <w:tab/>
        <w:t>30 points</w:t>
      </w:r>
      <w:r>
        <w:rPr>
          <w:sz w:val="28"/>
        </w:rPr>
        <w:tab/>
      </w:r>
    </w:p>
    <w:p w14:paraId="0D865844" w14:textId="77777777" w:rsidR="00F83A57" w:rsidRDefault="00F83A57" w:rsidP="00F83A57">
      <w:pPr>
        <w:pStyle w:val="Text"/>
        <w:tabs>
          <w:tab w:val="left" w:leader="underscore" w:pos="1440"/>
          <w:tab w:val="left" w:pos="1700"/>
          <w:tab w:val="left" w:pos="2240"/>
        </w:tabs>
        <w:spacing w:line="240" w:lineRule="atLeast"/>
        <w:jc w:val="left"/>
      </w:pPr>
    </w:p>
    <w:p w14:paraId="75F4E9AA" w14:textId="77777777" w:rsidR="00F83A57" w:rsidRDefault="00F83A57" w:rsidP="00F83A57">
      <w:pPr>
        <w:pStyle w:val="Text"/>
        <w:tabs>
          <w:tab w:val="left" w:leader="underscore" w:pos="1440"/>
          <w:tab w:val="left" w:pos="1700"/>
          <w:tab w:val="left" w:pos="2240"/>
        </w:tabs>
        <w:spacing w:line="240" w:lineRule="atLeast"/>
        <w:jc w:val="left"/>
      </w:pPr>
    </w:p>
    <w:p w14:paraId="4FB50B1A" w14:textId="77777777" w:rsidR="00F83A57" w:rsidRDefault="00F83A57" w:rsidP="00F83A57">
      <w:pPr>
        <w:pStyle w:val="Text"/>
        <w:tabs>
          <w:tab w:val="left" w:leader="underscore" w:pos="1440"/>
          <w:tab w:val="left" w:pos="1700"/>
          <w:tab w:val="left" w:pos="2240"/>
        </w:tabs>
        <w:spacing w:line="240" w:lineRule="atLeast"/>
        <w:jc w:val="left"/>
      </w:pPr>
    </w:p>
    <w:p w14:paraId="6F77D775" w14:textId="77777777" w:rsidR="00F83A57" w:rsidRDefault="00F83A57" w:rsidP="00F83A57">
      <w:pPr>
        <w:pStyle w:val="Text"/>
        <w:tabs>
          <w:tab w:val="left" w:leader="underscore" w:pos="1440"/>
          <w:tab w:val="left" w:pos="1700"/>
          <w:tab w:val="left" w:pos="2240"/>
        </w:tabs>
        <w:spacing w:line="240" w:lineRule="atLeast"/>
        <w:jc w:val="left"/>
      </w:pPr>
    </w:p>
    <w:p w14:paraId="63919CBC" w14:textId="77777777" w:rsidR="00F83A57" w:rsidRDefault="00F83A57" w:rsidP="00F83A57">
      <w:pPr>
        <w:pStyle w:val="Text"/>
        <w:tabs>
          <w:tab w:val="left" w:leader="underscore" w:pos="1440"/>
          <w:tab w:val="left" w:pos="1700"/>
          <w:tab w:val="left" w:pos="2240"/>
        </w:tabs>
        <w:spacing w:line="240" w:lineRule="atLeast"/>
        <w:jc w:val="left"/>
      </w:pPr>
    </w:p>
    <w:p w14:paraId="6436D49A" w14:textId="77777777" w:rsidR="00F83A57" w:rsidRDefault="00F83A57" w:rsidP="00F83A57">
      <w:pPr>
        <w:pStyle w:val="Text"/>
        <w:tabs>
          <w:tab w:val="left" w:leader="underscore" w:pos="1440"/>
          <w:tab w:val="left" w:pos="1700"/>
          <w:tab w:val="left" w:pos="2240"/>
        </w:tabs>
        <w:spacing w:line="240" w:lineRule="atLeast"/>
        <w:jc w:val="left"/>
      </w:pPr>
    </w:p>
    <w:p w14:paraId="2CF40F20" w14:textId="5D865642" w:rsidR="00AA7E7A" w:rsidRDefault="00F83A57" w:rsidP="00E243EB">
      <w:pPr>
        <w:pStyle w:val="Exercises"/>
      </w:pPr>
      <w:r>
        <w:br w:type="page"/>
      </w:r>
      <w:r>
        <w:lastRenderedPageBreak/>
        <w:t xml:space="preserve">Communication </w:t>
      </w:r>
      <w:r w:rsidR="00AA7E7A">
        <w:t>Case 1–12</w:t>
      </w:r>
    </w:p>
    <w:p w14:paraId="29F511A6" w14:textId="77777777" w:rsidR="00AA7E7A" w:rsidRDefault="00AA7E7A" w:rsidP="00511B0E">
      <w:pPr>
        <w:pStyle w:val="Requirement"/>
      </w:pPr>
      <w:r>
        <w:t>Requirement 1</w:t>
      </w:r>
    </w:p>
    <w:p w14:paraId="39B2CAAC" w14:textId="77777777" w:rsidR="00AA7E7A" w:rsidRDefault="00AA7E7A" w:rsidP="00924617">
      <w:pPr>
        <w:tabs>
          <w:tab w:val="left" w:pos="540"/>
          <w:tab w:val="left" w:pos="980"/>
          <w:tab w:val="left" w:pos="4940"/>
          <w:tab w:val="left" w:pos="6020"/>
        </w:tabs>
        <w:spacing w:line="276" w:lineRule="auto"/>
        <w:rPr>
          <w:b/>
          <w:sz w:val="28"/>
        </w:rPr>
      </w:pPr>
      <w:r>
        <w:rPr>
          <w:b/>
          <w:sz w:val="28"/>
        </w:rPr>
        <w:tab/>
        <w:t>Pro-convergence arguments include:</w:t>
      </w:r>
    </w:p>
    <w:p w14:paraId="1B15F942"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U.S. financial markets would be more attractive to companies with uniform accounting standards.</w:t>
      </w:r>
    </w:p>
    <w:p w14:paraId="35082B79"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More comparable financial statements are easier for users.</w:t>
      </w:r>
    </w:p>
    <w:p w14:paraId="15789A46"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Less costly information systems to prepare financial statements for multi-national companies.</w:t>
      </w:r>
    </w:p>
    <w:p w14:paraId="4EC336B0"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Cooperation with the rest of the world is good.  Cooperating on accounting standards could facilitate progress on other political dimensions.</w:t>
      </w:r>
    </w:p>
    <w:p w14:paraId="3215CDD0"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Preference for principles-based reporting under IFRS.</w:t>
      </w:r>
    </w:p>
    <w:p w14:paraId="0985702B"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One common set of standards makes it easier for employers to obtain accountants from other countries or to locate accounting operations in other parts of the world.</w:t>
      </w:r>
    </w:p>
    <w:p w14:paraId="5F2CDFA9" w14:textId="77777777" w:rsidR="00AA7E7A" w:rsidRDefault="00AA7E7A" w:rsidP="00924617">
      <w:pPr>
        <w:numPr>
          <w:ilvl w:val="0"/>
          <w:numId w:val="13"/>
        </w:numPr>
        <w:tabs>
          <w:tab w:val="left" w:pos="540"/>
          <w:tab w:val="left" w:pos="980"/>
          <w:tab w:val="left" w:pos="1440"/>
          <w:tab w:val="left" w:pos="4940"/>
          <w:tab w:val="left" w:pos="6020"/>
        </w:tabs>
        <w:spacing w:line="276" w:lineRule="auto"/>
        <w:ind w:left="1440" w:hanging="460"/>
        <w:rPr>
          <w:sz w:val="28"/>
        </w:rPr>
      </w:pPr>
      <w:r>
        <w:rPr>
          <w:sz w:val="28"/>
        </w:rPr>
        <w:t>Balancing of political interests (which could temper effect of U.S. political environment).</w:t>
      </w:r>
    </w:p>
    <w:p w14:paraId="578D3F85" w14:textId="77777777" w:rsidR="00AA7E7A" w:rsidRDefault="00AA7E7A" w:rsidP="00511B0E">
      <w:pPr>
        <w:pStyle w:val="Requirement"/>
      </w:pPr>
      <w:r>
        <w:t>Requirement 2</w:t>
      </w:r>
    </w:p>
    <w:p w14:paraId="60CAA516" w14:textId="77777777" w:rsidR="00AA7E7A" w:rsidRDefault="00AA7E7A" w:rsidP="00924617">
      <w:pPr>
        <w:tabs>
          <w:tab w:val="left" w:pos="540"/>
          <w:tab w:val="left" w:pos="980"/>
          <w:tab w:val="left" w:pos="4940"/>
          <w:tab w:val="left" w:pos="6020"/>
        </w:tabs>
        <w:spacing w:line="276" w:lineRule="auto"/>
        <w:rPr>
          <w:b/>
          <w:sz w:val="28"/>
        </w:rPr>
      </w:pPr>
      <w:r>
        <w:rPr>
          <w:b/>
          <w:sz w:val="28"/>
        </w:rPr>
        <w:tab/>
        <w:t>Anti-convergence arguments include:</w:t>
      </w:r>
    </w:p>
    <w:p w14:paraId="592C19AD"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Regulatory requirements (like Sarbanes-Oxley) are more important than accounting standards for discouraging use of U.S. capital markets.</w:t>
      </w:r>
    </w:p>
    <w:p w14:paraId="0BE1F624"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Actual comparability depends on regulatory enforcement and how IFRS is applied in particular countries; could make financial statements seem more comparable than they really are.</w:t>
      </w:r>
    </w:p>
    <w:p w14:paraId="76AC72F4"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For local companies, transition to IFRS would be expensive.</w:t>
      </w:r>
    </w:p>
    <w:p w14:paraId="50C2FD77"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May be difficult to cooperate with the rest of the world when standards don’t favor U.S. interests. How will U.S. Congress react when the French are pressuring the IASB to obtain accounting favorable to them?</w:t>
      </w:r>
    </w:p>
    <w:p w14:paraId="63829DC3" w14:textId="77777777"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Rules-based U.S. regime has developed because companies and their auditors want protection against litigation and regulators. If switch for IFRS, companies and their auditors will want implementation guidance that preserves the rules.</w:t>
      </w:r>
    </w:p>
    <w:p w14:paraId="24EB3262" w14:textId="08235399" w:rsidR="00AA7E7A" w:rsidRDefault="00AA7E7A" w:rsidP="00924617">
      <w:pPr>
        <w:numPr>
          <w:ilvl w:val="0"/>
          <w:numId w:val="14"/>
        </w:numPr>
        <w:tabs>
          <w:tab w:val="left" w:pos="540"/>
          <w:tab w:val="left" w:pos="980"/>
          <w:tab w:val="left" w:pos="1440"/>
          <w:tab w:val="left" w:pos="4940"/>
          <w:tab w:val="left" w:pos="6020"/>
        </w:tabs>
        <w:spacing w:line="276" w:lineRule="auto"/>
        <w:ind w:left="1440" w:hanging="460"/>
        <w:rPr>
          <w:sz w:val="28"/>
        </w:rPr>
      </w:pPr>
      <w:r>
        <w:rPr>
          <w:sz w:val="28"/>
        </w:rPr>
        <w:t>IASB is more vulnerable to political pressure from various governments like the EU.</w:t>
      </w:r>
    </w:p>
    <w:p w14:paraId="0247CEF4" w14:textId="63DBA1BB" w:rsidR="00F83A57" w:rsidRDefault="00F83A57" w:rsidP="00E243EB">
      <w:pPr>
        <w:pStyle w:val="Exercises"/>
      </w:pPr>
      <w:r>
        <w:lastRenderedPageBreak/>
        <w:t>Ethics Case 1–</w:t>
      </w:r>
      <w:r w:rsidR="00150324">
        <w:t>13</w:t>
      </w:r>
    </w:p>
    <w:p w14:paraId="17DB0F8E" w14:textId="77777777" w:rsidR="00F83A57" w:rsidRDefault="00F83A57" w:rsidP="00F83A57">
      <w:pPr>
        <w:pStyle w:val="Requirement"/>
      </w:pPr>
      <w:r>
        <w:t>Requirement 1</w:t>
      </w:r>
    </w:p>
    <w:p w14:paraId="49F074CF" w14:textId="77777777" w:rsidR="00F83A57" w:rsidRDefault="00F83A57" w:rsidP="00F83A57">
      <w:pPr>
        <w:tabs>
          <w:tab w:val="left" w:pos="585"/>
        </w:tabs>
        <w:rPr>
          <w:sz w:val="28"/>
        </w:rPr>
      </w:pPr>
      <w:proofErr w:type="gramStart"/>
      <w:r w:rsidRPr="00511B0E">
        <w:rPr>
          <w:b/>
          <w:color w:val="C00000"/>
          <w:sz w:val="28"/>
        </w:rPr>
        <w:t>Company executives</w:t>
      </w:r>
      <w:r>
        <w:rPr>
          <w:b/>
          <w:color w:val="C00000"/>
          <w:sz w:val="28"/>
        </w:rPr>
        <w:t>.</w:t>
      </w:r>
      <w:proofErr w:type="gramEnd"/>
      <w:r>
        <w:rPr>
          <w:b/>
          <w:color w:val="C00000"/>
          <w:sz w:val="28"/>
        </w:rPr>
        <w:t xml:space="preserve">  </w:t>
      </w:r>
      <w:r w:rsidRPr="00511B0E">
        <w:rPr>
          <w:sz w:val="28"/>
        </w:rPr>
        <w:t xml:space="preserve">It is the responsibility of management to apply GAAP appropriately. </w:t>
      </w:r>
    </w:p>
    <w:p w14:paraId="28BDF8DA" w14:textId="77777777" w:rsidR="00F83A57" w:rsidRDefault="00F83A57" w:rsidP="00F83A57">
      <w:pPr>
        <w:pStyle w:val="Requirement"/>
        <w:spacing w:before="160"/>
      </w:pPr>
      <w:r>
        <w:t>Requirement 2</w:t>
      </w:r>
    </w:p>
    <w:p w14:paraId="1B0079E5" w14:textId="77777777" w:rsidR="00F83A57" w:rsidRPr="00511B0E" w:rsidRDefault="00F83A57" w:rsidP="00F83A57">
      <w:pPr>
        <w:pStyle w:val="Requirement"/>
        <w:rPr>
          <w:b w:val="0"/>
          <w:color w:val="000000"/>
        </w:rPr>
      </w:pPr>
      <w:r w:rsidRPr="00511B0E">
        <w:rPr>
          <w:color w:val="C00000"/>
        </w:rPr>
        <w:t xml:space="preserve">No. </w:t>
      </w:r>
      <w:r w:rsidRPr="00511B0E">
        <w:t xml:space="preserve">While auditors are paid by the company, they </w:t>
      </w:r>
      <w:r>
        <w:t>must</w:t>
      </w:r>
      <w:r w:rsidRPr="00511B0E">
        <w:t xml:space="preserve"> be an independent </w:t>
      </w:r>
      <w:r>
        <w:t xml:space="preserve">party </w:t>
      </w:r>
      <w:r w:rsidRPr="00511B0E">
        <w:t>to help ensure that management has in fact appropriately applied GAAP in preparing the company</w:t>
      </w:r>
      <w:r w:rsidRPr="006D07C4">
        <w:t>’</w:t>
      </w:r>
      <w:r w:rsidRPr="00511B0E">
        <w:t>s financial statements.</w:t>
      </w:r>
    </w:p>
    <w:p w14:paraId="7C511098" w14:textId="77777777" w:rsidR="00F83A57" w:rsidRDefault="00F83A57" w:rsidP="00F83A57">
      <w:pPr>
        <w:pStyle w:val="Requirement"/>
        <w:spacing w:before="160"/>
      </w:pPr>
      <w:r>
        <w:t>Requirement 3</w:t>
      </w:r>
    </w:p>
    <w:p w14:paraId="4CF67F38" w14:textId="77777777" w:rsidR="00F83A57" w:rsidRDefault="00F83A57" w:rsidP="00F83A57">
      <w:pPr>
        <w:pStyle w:val="Requirement"/>
      </w:pPr>
      <w:r>
        <w:rPr>
          <w:color w:val="C00000"/>
        </w:rPr>
        <w:t>Yes</w:t>
      </w:r>
      <w:r w:rsidRPr="00A1154D">
        <w:rPr>
          <w:color w:val="C00000"/>
        </w:rPr>
        <w:t xml:space="preserve">. </w:t>
      </w:r>
      <w:r w:rsidRPr="00511B0E">
        <w:rPr>
          <w:b w:val="0"/>
          <w:color w:val="000000"/>
        </w:rPr>
        <w:t>Some feel that it is impossible for an auditor to give an independent opinion on a company</w:t>
      </w:r>
      <w:r w:rsidRPr="006D07C4">
        <w:rPr>
          <w:b w:val="0"/>
          <w:color w:val="000000"/>
        </w:rPr>
        <w:t>’</w:t>
      </w:r>
      <w:r w:rsidRPr="00511B0E">
        <w:rPr>
          <w:b w:val="0"/>
          <w:color w:val="000000"/>
        </w:rPr>
        <w:t>s financial statements because the auditors</w:t>
      </w:r>
      <w:r w:rsidRPr="006D07C4">
        <w:rPr>
          <w:b w:val="0"/>
          <w:color w:val="000000"/>
        </w:rPr>
        <w:t>’</w:t>
      </w:r>
      <w:r w:rsidRPr="00511B0E">
        <w:rPr>
          <w:b w:val="0"/>
          <w:color w:val="000000"/>
        </w:rPr>
        <w:t xml:space="preserve"> fees for performing the audit are paid by the company. In addition to the audit fee, some perceive independence is further impaired when the au</w:t>
      </w:r>
      <w:r>
        <w:rPr>
          <w:b w:val="0"/>
          <w:color w:val="000000"/>
        </w:rPr>
        <w:t>ditors</w:t>
      </w:r>
      <w:r w:rsidRPr="00511B0E">
        <w:rPr>
          <w:b w:val="0"/>
          <w:color w:val="000000"/>
        </w:rPr>
        <w:t xml:space="preserve"> </w:t>
      </w:r>
      <w:r>
        <w:rPr>
          <w:b w:val="0"/>
          <w:color w:val="000000"/>
        </w:rPr>
        <w:t>are</w:t>
      </w:r>
      <w:r w:rsidRPr="00511B0E">
        <w:rPr>
          <w:b w:val="0"/>
          <w:color w:val="000000"/>
        </w:rPr>
        <w:t xml:space="preserve"> paid to provide additional services to the company.</w:t>
      </w:r>
    </w:p>
    <w:p w14:paraId="277B65AE" w14:textId="77777777" w:rsidR="00F83A57" w:rsidRDefault="00F83A57" w:rsidP="00F83A57">
      <w:pPr>
        <w:pStyle w:val="Requirement"/>
        <w:spacing w:before="160"/>
      </w:pPr>
      <w:r>
        <w:t>Requirement 4</w:t>
      </w:r>
    </w:p>
    <w:p w14:paraId="43F891FD" w14:textId="77777777" w:rsidR="00F83A57" w:rsidRDefault="00F83A57" w:rsidP="00F83A57">
      <w:pPr>
        <w:rPr>
          <w:b/>
          <w:color w:val="0000FF"/>
          <w:sz w:val="28"/>
        </w:rPr>
      </w:pPr>
      <w:r>
        <w:rPr>
          <w:sz w:val="28"/>
        </w:rPr>
        <w:t xml:space="preserve">The standard audit arrangement can jeopardize independence by leaving auditors vulnerable to the following pressures: </w:t>
      </w:r>
    </w:p>
    <w:p w14:paraId="32055F38" w14:textId="77777777" w:rsidR="00F83A57" w:rsidRDefault="00F83A57" w:rsidP="00F83A57">
      <w:pPr>
        <w:pStyle w:val="List"/>
        <w:spacing w:line="276" w:lineRule="auto"/>
        <w:jc w:val="both"/>
      </w:pPr>
      <w:r>
        <w:t>1.</w:t>
      </w:r>
      <w:r>
        <w:tab/>
        <w:t>Pressure from management to bias the audit opinion by threatening to withhold audit fee payment, to hire another audit firm, or to assign tax preparation work to another audit firm.</w:t>
      </w:r>
    </w:p>
    <w:p w14:paraId="1322A5B0" w14:textId="77777777" w:rsidR="00F83A57" w:rsidRDefault="00F83A57" w:rsidP="00F83A57">
      <w:pPr>
        <w:pStyle w:val="List"/>
        <w:spacing w:line="276" w:lineRule="auto"/>
        <w:jc w:val="both"/>
      </w:pPr>
      <w:r>
        <w:t>2.</w:t>
      </w:r>
      <w:r>
        <w:tab/>
        <w:t>Pressure from management to bias the audit opinion by providing an expensive gift or an outright bribe to the auditor.  Auditors should refuse all but nominal gifts from their clients.</w:t>
      </w:r>
    </w:p>
    <w:p w14:paraId="333B0936" w14:textId="77777777" w:rsidR="00F83A57" w:rsidRDefault="00F83A57" w:rsidP="00F83A57">
      <w:pPr>
        <w:pStyle w:val="List"/>
        <w:spacing w:line="276" w:lineRule="auto"/>
        <w:jc w:val="both"/>
      </w:pPr>
      <w:r>
        <w:t>3.</w:t>
      </w:r>
      <w:r>
        <w:tab/>
        <w:t>Pressure to bias the audit opinion in favor of the client because the auditor, or family member, has a financial interest in the client beyond the audit fee.  The interest could be in the form of an investment or a loan to or from the client.</w:t>
      </w:r>
    </w:p>
    <w:p w14:paraId="7ADD1FE6" w14:textId="77777777" w:rsidR="00F83A57" w:rsidRDefault="00F83A57" w:rsidP="00F83A57">
      <w:pPr>
        <w:pStyle w:val="List"/>
        <w:spacing w:line="276" w:lineRule="auto"/>
        <w:jc w:val="both"/>
      </w:pPr>
      <w:r>
        <w:t>4.</w:t>
      </w:r>
      <w:r>
        <w:tab/>
        <w:t xml:space="preserve">Pressure to bias the audit opinion in favor of the client because the auditor, or family member, has current or future employment or is in a position of influence with the client. </w:t>
      </w:r>
    </w:p>
    <w:p w14:paraId="101DBF1B" w14:textId="77777777" w:rsidR="00F83A57" w:rsidRDefault="00F83A57" w:rsidP="00F83A57">
      <w:pPr>
        <w:pStyle w:val="List"/>
        <w:spacing w:line="276" w:lineRule="auto"/>
        <w:jc w:val="both"/>
      </w:pPr>
      <w:r>
        <w:t>5.</w:t>
      </w:r>
      <w:r>
        <w:tab/>
        <w:t>An unfavorable opinion may provoke a lawsuit by investors and other injured parties against both the company and the auditors.  Fear of litigation may prompt the auditors to give a favorable or clean opinion, when misleading information exists in the financial statements.</w:t>
      </w:r>
    </w:p>
    <w:p w14:paraId="60392EB9" w14:textId="77777777" w:rsidR="00F83A57" w:rsidRPr="00511B0E" w:rsidRDefault="00F83A57" w:rsidP="00F83A57">
      <w:pPr>
        <w:pStyle w:val="List"/>
        <w:spacing w:line="276" w:lineRule="auto"/>
        <w:jc w:val="both"/>
      </w:pPr>
    </w:p>
    <w:p w14:paraId="4E4AD219" w14:textId="77777777" w:rsidR="00F83A57" w:rsidRDefault="00F83A57" w:rsidP="005B4196">
      <w:pPr>
        <w:tabs>
          <w:tab w:val="left" w:pos="540"/>
          <w:tab w:val="left" w:pos="980"/>
          <w:tab w:val="left" w:pos="1440"/>
          <w:tab w:val="left" w:pos="4940"/>
          <w:tab w:val="left" w:pos="6020"/>
        </w:tabs>
        <w:spacing w:line="276" w:lineRule="auto"/>
        <w:ind w:left="980"/>
        <w:rPr>
          <w:sz w:val="28"/>
        </w:rPr>
      </w:pPr>
    </w:p>
    <w:p w14:paraId="53F9F130" w14:textId="77777777" w:rsidR="00B11664" w:rsidRPr="001A73D8" w:rsidRDefault="00B11664" w:rsidP="00B11664">
      <w:pPr>
        <w:spacing w:after="160" w:line="259" w:lineRule="auto"/>
        <w:ind w:left="360"/>
        <w:rPr>
          <w:sz w:val="28"/>
          <w:szCs w:val="28"/>
        </w:rPr>
      </w:pPr>
    </w:p>
    <w:p w14:paraId="10747765" w14:textId="38528EA5" w:rsidR="00B2769F" w:rsidRPr="009C7FD1" w:rsidRDefault="00B2769F" w:rsidP="00E243EB">
      <w:pPr>
        <w:pStyle w:val="Exercises"/>
      </w:pPr>
      <w:r>
        <w:t xml:space="preserve">Continuing </w:t>
      </w:r>
      <w:r w:rsidR="00422615">
        <w:t>C</w:t>
      </w:r>
      <w:r>
        <w:t>ases</w:t>
      </w:r>
    </w:p>
    <w:p w14:paraId="1942DB83" w14:textId="77777777" w:rsidR="00026B43" w:rsidRDefault="00026B43" w:rsidP="00E243EB">
      <w:pPr>
        <w:pStyle w:val="Exercises"/>
        <w:rPr>
          <w:sz w:val="36"/>
        </w:rPr>
      </w:pPr>
      <w:r>
        <w:t xml:space="preserve">Target Case </w:t>
      </w:r>
    </w:p>
    <w:p w14:paraId="34EBF23A" w14:textId="77777777" w:rsidR="00026B43" w:rsidRDefault="00026B43" w:rsidP="00026B43">
      <w:pPr>
        <w:pStyle w:val="Requirement"/>
      </w:pPr>
      <w:r>
        <w:t>Requirement 1</w:t>
      </w:r>
    </w:p>
    <w:p w14:paraId="5AB87967" w14:textId="211FD795" w:rsidR="00026B43" w:rsidRDefault="00026B43" w:rsidP="00026B43">
      <w:pPr>
        <w:tabs>
          <w:tab w:val="left" w:pos="540"/>
          <w:tab w:val="left" w:pos="980"/>
          <w:tab w:val="left" w:pos="4940"/>
          <w:tab w:val="left" w:pos="6020"/>
        </w:tabs>
        <w:rPr>
          <w:sz w:val="28"/>
        </w:rPr>
      </w:pPr>
      <w:r>
        <w:rPr>
          <w:b/>
          <w:sz w:val="28"/>
        </w:rPr>
        <w:tab/>
      </w:r>
      <w:r>
        <w:rPr>
          <w:b/>
          <w:color w:val="0000FF"/>
          <w:sz w:val="28"/>
        </w:rPr>
        <w:t>a.</w:t>
      </w:r>
      <w:r>
        <w:rPr>
          <w:b/>
          <w:color w:val="0000FF"/>
          <w:sz w:val="28"/>
        </w:rPr>
        <w:tab/>
        <w:t>Total revenues</w:t>
      </w:r>
      <w:r>
        <w:rPr>
          <w:b/>
          <w:sz w:val="28"/>
        </w:rPr>
        <w:tab/>
      </w:r>
      <w:r>
        <w:rPr>
          <w:sz w:val="28"/>
        </w:rPr>
        <w:t>=</w:t>
      </w:r>
      <w:r>
        <w:rPr>
          <w:b/>
          <w:sz w:val="28"/>
        </w:rPr>
        <w:tab/>
      </w:r>
      <w:r w:rsidRPr="00511B0E">
        <w:rPr>
          <w:b/>
          <w:color w:val="C00000"/>
          <w:sz w:val="28"/>
          <w:szCs w:val="28"/>
        </w:rPr>
        <w:t>$</w:t>
      </w:r>
      <w:r w:rsidR="00881C04">
        <w:rPr>
          <w:b/>
          <w:color w:val="C00000"/>
          <w:sz w:val="28"/>
          <w:szCs w:val="28"/>
        </w:rPr>
        <w:t xml:space="preserve">77,130 </w:t>
      </w:r>
      <w:r w:rsidRPr="00511B0E">
        <w:rPr>
          <w:b/>
          <w:color w:val="C00000"/>
          <w:sz w:val="28"/>
          <w:szCs w:val="28"/>
        </w:rPr>
        <w:t>million</w:t>
      </w:r>
    </w:p>
    <w:p w14:paraId="7216588E" w14:textId="5D9E22D4" w:rsidR="00026B43" w:rsidRPr="00511B0E" w:rsidRDefault="00026B43" w:rsidP="00026B43">
      <w:pPr>
        <w:tabs>
          <w:tab w:val="left" w:pos="540"/>
          <w:tab w:val="left" w:pos="980"/>
          <w:tab w:val="left" w:pos="4940"/>
          <w:tab w:val="left" w:pos="6020"/>
        </w:tabs>
        <w:rPr>
          <w:b/>
          <w:color w:val="C00000"/>
          <w:sz w:val="28"/>
          <w:szCs w:val="28"/>
        </w:rPr>
      </w:pPr>
      <w:r>
        <w:rPr>
          <w:color w:val="0000FF"/>
          <w:sz w:val="28"/>
        </w:rPr>
        <w:tab/>
      </w:r>
      <w:r>
        <w:rPr>
          <w:b/>
          <w:color w:val="0000FF"/>
          <w:sz w:val="28"/>
        </w:rPr>
        <w:t>b.</w:t>
      </w:r>
      <w:r>
        <w:rPr>
          <w:b/>
          <w:color w:val="0000FF"/>
          <w:sz w:val="28"/>
        </w:rPr>
        <w:tab/>
        <w:t>Income from current operations</w:t>
      </w:r>
      <w:r>
        <w:rPr>
          <w:b/>
          <w:sz w:val="28"/>
        </w:rPr>
        <w:tab/>
      </w:r>
      <w:r>
        <w:rPr>
          <w:sz w:val="28"/>
        </w:rPr>
        <w:t>=</w:t>
      </w:r>
      <w:r>
        <w:rPr>
          <w:sz w:val="28"/>
        </w:rPr>
        <w:tab/>
      </w:r>
      <w:proofErr w:type="gramStart"/>
      <w:r w:rsidRPr="00511B0E">
        <w:rPr>
          <w:b/>
          <w:color w:val="C00000"/>
          <w:sz w:val="28"/>
          <w:szCs w:val="28"/>
        </w:rPr>
        <w:t xml:space="preserve">$  </w:t>
      </w:r>
      <w:r w:rsidR="008A17CC">
        <w:rPr>
          <w:b/>
          <w:color w:val="C00000"/>
          <w:sz w:val="28"/>
          <w:szCs w:val="28"/>
        </w:rPr>
        <w:t>3,269</w:t>
      </w:r>
      <w:proofErr w:type="gramEnd"/>
      <w:r w:rsidRPr="00511B0E">
        <w:rPr>
          <w:b/>
          <w:color w:val="C00000"/>
          <w:sz w:val="28"/>
          <w:szCs w:val="28"/>
        </w:rPr>
        <w:t xml:space="preserve"> million</w:t>
      </w:r>
    </w:p>
    <w:p w14:paraId="5E502E41" w14:textId="16AB0598"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c.</w:t>
      </w:r>
      <w:r>
        <w:rPr>
          <w:b/>
          <w:color w:val="0000FF"/>
          <w:sz w:val="28"/>
        </w:rPr>
        <w:tab/>
        <w:t>Net income or net loss</w:t>
      </w:r>
      <w:r>
        <w:rPr>
          <w:b/>
          <w:color w:val="0000FF"/>
          <w:sz w:val="28"/>
        </w:rPr>
        <w:tab/>
      </w:r>
      <w:r>
        <w:rPr>
          <w:sz w:val="28"/>
        </w:rPr>
        <w:t>=</w:t>
      </w:r>
      <w:r>
        <w:rPr>
          <w:sz w:val="28"/>
        </w:rPr>
        <w:tab/>
      </w:r>
      <w:proofErr w:type="gramStart"/>
      <w:r w:rsidRPr="00511B0E">
        <w:rPr>
          <w:b/>
          <w:color w:val="C00000"/>
          <w:sz w:val="28"/>
          <w:szCs w:val="28"/>
        </w:rPr>
        <w:t xml:space="preserve">$  </w:t>
      </w:r>
      <w:r w:rsidR="008A17CC">
        <w:rPr>
          <w:b/>
          <w:color w:val="C00000"/>
          <w:sz w:val="28"/>
          <w:szCs w:val="28"/>
        </w:rPr>
        <w:t>3,281</w:t>
      </w:r>
      <w:proofErr w:type="gramEnd"/>
      <w:r w:rsidRPr="00511B0E">
        <w:rPr>
          <w:b/>
          <w:color w:val="C00000"/>
          <w:sz w:val="28"/>
          <w:szCs w:val="28"/>
        </w:rPr>
        <w:t xml:space="preserve"> million</w:t>
      </w:r>
    </w:p>
    <w:p w14:paraId="450B5864" w14:textId="3A02653F"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d.</w:t>
      </w:r>
      <w:r>
        <w:rPr>
          <w:b/>
          <w:color w:val="0000FF"/>
          <w:sz w:val="28"/>
        </w:rPr>
        <w:tab/>
        <w:t>Total assets</w:t>
      </w:r>
      <w:r>
        <w:rPr>
          <w:b/>
          <w:sz w:val="28"/>
        </w:rPr>
        <w:t xml:space="preserve"> </w:t>
      </w:r>
      <w:r>
        <w:rPr>
          <w:b/>
          <w:sz w:val="28"/>
        </w:rPr>
        <w:tab/>
      </w:r>
      <w:r>
        <w:rPr>
          <w:sz w:val="28"/>
        </w:rPr>
        <w:t>=</w:t>
      </w:r>
      <w:r>
        <w:rPr>
          <w:sz w:val="28"/>
        </w:rPr>
        <w:tab/>
      </w:r>
      <w:r w:rsidRPr="00511B0E">
        <w:rPr>
          <w:b/>
          <w:color w:val="C00000"/>
          <w:sz w:val="28"/>
        </w:rPr>
        <w:t>$</w:t>
      </w:r>
      <w:r w:rsidR="008A17CC">
        <w:rPr>
          <w:b/>
          <w:color w:val="C00000"/>
          <w:sz w:val="28"/>
          <w:szCs w:val="28"/>
        </w:rPr>
        <w:t>42,779</w:t>
      </w:r>
      <w:r w:rsidRPr="00511B0E">
        <w:rPr>
          <w:b/>
          <w:color w:val="C00000"/>
          <w:sz w:val="28"/>
          <w:szCs w:val="28"/>
        </w:rPr>
        <w:t xml:space="preserve"> million</w:t>
      </w:r>
    </w:p>
    <w:p w14:paraId="5F4AD9EE" w14:textId="08F2F13D"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e.</w:t>
      </w:r>
      <w:r>
        <w:rPr>
          <w:b/>
          <w:color w:val="0000FF"/>
          <w:sz w:val="28"/>
        </w:rPr>
        <w:tab/>
        <w:t>Total equity</w:t>
      </w:r>
      <w:r>
        <w:rPr>
          <w:b/>
          <w:sz w:val="28"/>
        </w:rPr>
        <w:tab/>
      </w:r>
      <w:r>
        <w:rPr>
          <w:sz w:val="28"/>
        </w:rPr>
        <w:t>=</w:t>
      </w:r>
      <w:r>
        <w:rPr>
          <w:sz w:val="28"/>
        </w:rPr>
        <w:tab/>
      </w:r>
      <w:r w:rsidRPr="00511B0E">
        <w:rPr>
          <w:b/>
          <w:color w:val="C00000"/>
          <w:sz w:val="28"/>
          <w:szCs w:val="28"/>
        </w:rPr>
        <w:t>$</w:t>
      </w:r>
      <w:r w:rsidR="008A17CC">
        <w:rPr>
          <w:b/>
          <w:color w:val="C00000"/>
          <w:sz w:val="28"/>
          <w:szCs w:val="28"/>
        </w:rPr>
        <w:t>11,833</w:t>
      </w:r>
      <w:r w:rsidRPr="00511B0E">
        <w:rPr>
          <w:b/>
          <w:color w:val="C00000"/>
          <w:sz w:val="28"/>
          <w:szCs w:val="28"/>
        </w:rPr>
        <w:t xml:space="preserve"> million</w:t>
      </w:r>
    </w:p>
    <w:p w14:paraId="559764FD" w14:textId="77777777" w:rsidR="00026B43" w:rsidRDefault="00026B43" w:rsidP="00026B43">
      <w:pPr>
        <w:pStyle w:val="Requirement"/>
      </w:pPr>
      <w:r>
        <w:t>Requirement 2</w:t>
      </w:r>
    </w:p>
    <w:p w14:paraId="2C0A1C79" w14:textId="6B1D7258" w:rsidR="00026B43" w:rsidRDefault="00026B43" w:rsidP="00026B43">
      <w:pPr>
        <w:pStyle w:val="Text"/>
        <w:spacing w:line="240" w:lineRule="atLeast"/>
        <w:ind w:firstLine="446"/>
        <w:rPr>
          <w:sz w:val="28"/>
        </w:rPr>
      </w:pPr>
      <w:r>
        <w:rPr>
          <w:sz w:val="28"/>
        </w:rPr>
        <w:t xml:space="preserve">Target’s basic earnings per share </w:t>
      </w:r>
      <w:proofErr w:type="gramStart"/>
      <w:r>
        <w:rPr>
          <w:sz w:val="28"/>
        </w:rPr>
        <w:t>was</w:t>
      </w:r>
      <w:proofErr w:type="gramEnd"/>
      <w:r>
        <w:rPr>
          <w:sz w:val="28"/>
        </w:rPr>
        <w:t xml:space="preserve"> </w:t>
      </w:r>
      <w:r w:rsidRPr="00511B0E">
        <w:rPr>
          <w:b/>
          <w:color w:val="C00000"/>
          <w:sz w:val="28"/>
          <w:szCs w:val="28"/>
        </w:rPr>
        <w:t>$</w:t>
      </w:r>
      <w:r w:rsidR="008A17CC">
        <w:rPr>
          <w:b/>
          <w:color w:val="C00000"/>
          <w:sz w:val="28"/>
          <w:szCs w:val="28"/>
        </w:rPr>
        <w:t>6.42</w:t>
      </w:r>
      <w:r>
        <w:rPr>
          <w:sz w:val="28"/>
        </w:rPr>
        <w:t>.</w:t>
      </w:r>
    </w:p>
    <w:p w14:paraId="1AF30A47" w14:textId="77777777" w:rsidR="00026B43" w:rsidRDefault="00026B43" w:rsidP="00026B43">
      <w:pPr>
        <w:pStyle w:val="Requirement"/>
      </w:pPr>
      <w:r>
        <w:t>Requirement 3</w:t>
      </w:r>
    </w:p>
    <w:p w14:paraId="78DE01BC" w14:textId="5648BFC2" w:rsidR="00026B43" w:rsidRDefault="00026B43" w:rsidP="00026B43">
      <w:pPr>
        <w:autoSpaceDE w:val="0"/>
        <w:autoSpaceDN w:val="0"/>
        <w:adjustRightInd w:val="0"/>
        <w:ind w:firstLine="446"/>
        <w:rPr>
          <w:sz w:val="28"/>
        </w:rPr>
      </w:pPr>
      <w:r>
        <w:rPr>
          <w:sz w:val="28"/>
        </w:rPr>
        <w:t xml:space="preserve">Target’s fiscal year end is </w:t>
      </w:r>
      <w:r w:rsidRPr="00511B0E">
        <w:rPr>
          <w:b/>
          <w:color w:val="C00000"/>
          <w:sz w:val="28"/>
          <w:szCs w:val="28"/>
        </w:rPr>
        <w:t xml:space="preserve">February </w:t>
      </w:r>
      <w:r w:rsidR="008A17CC">
        <w:rPr>
          <w:b/>
          <w:color w:val="C00000"/>
          <w:sz w:val="28"/>
          <w:szCs w:val="28"/>
        </w:rPr>
        <w:t>1</w:t>
      </w:r>
      <w:r w:rsidRPr="00511B0E">
        <w:rPr>
          <w:b/>
          <w:color w:val="C00000"/>
          <w:sz w:val="28"/>
          <w:szCs w:val="28"/>
        </w:rPr>
        <w:t xml:space="preserve">, </w:t>
      </w:r>
      <w:r w:rsidR="008A17CC" w:rsidRPr="00511B0E">
        <w:rPr>
          <w:b/>
          <w:color w:val="C00000"/>
          <w:sz w:val="28"/>
          <w:szCs w:val="28"/>
        </w:rPr>
        <w:t>20</w:t>
      </w:r>
      <w:r w:rsidR="008A17CC">
        <w:rPr>
          <w:b/>
          <w:color w:val="C00000"/>
          <w:sz w:val="28"/>
          <w:szCs w:val="28"/>
        </w:rPr>
        <w:t>20</w:t>
      </w:r>
      <w:r>
        <w:rPr>
          <w:sz w:val="28"/>
        </w:rPr>
        <w:t>.  The accounting profession and the SEC encourage companies to adopt a fiscal year that corresponds to a natural business year, ending when a company’s business cycle is at its lowest point.  December 31 is in the hectic holiday shopping season at a time when stores are processing Christmas returns and offering after-holiday and New Year</w:t>
      </w:r>
      <w:r w:rsidR="00522F3D">
        <w:rPr>
          <w:sz w:val="28"/>
        </w:rPr>
        <w:t>’</w:t>
      </w:r>
      <w:r>
        <w:rPr>
          <w:sz w:val="28"/>
        </w:rPr>
        <w:t xml:space="preserve">s sales, so it clearly is not at a low point in the business cycle.  February </w:t>
      </w:r>
      <w:r w:rsidR="00F52C69">
        <w:rPr>
          <w:sz w:val="28"/>
        </w:rPr>
        <w:t>1</w:t>
      </w:r>
      <w:r>
        <w:rPr>
          <w:sz w:val="28"/>
        </w:rPr>
        <w:t xml:space="preserve"> occurs after the holiday shopping season concludes, so it makes sense for Target to use that date as its fiscal year end. </w:t>
      </w:r>
    </w:p>
    <w:p w14:paraId="77F56F1F" w14:textId="77777777" w:rsidR="00026B43" w:rsidRDefault="00026B43" w:rsidP="00026B43">
      <w:pPr>
        <w:pStyle w:val="Requirement"/>
      </w:pPr>
      <w:r>
        <w:t>Requirement 4</w:t>
      </w:r>
    </w:p>
    <w:p w14:paraId="1DB4F2C6" w14:textId="77777777" w:rsidR="00026B43" w:rsidRPr="00511B0E" w:rsidRDefault="00026B43" w:rsidP="00026B43">
      <w:pPr>
        <w:tabs>
          <w:tab w:val="left" w:pos="540"/>
          <w:tab w:val="left" w:pos="980"/>
          <w:tab w:val="left" w:pos="4940"/>
          <w:tab w:val="left" w:pos="6020"/>
        </w:tabs>
        <w:rPr>
          <w:b/>
          <w:color w:val="C00000"/>
          <w:sz w:val="28"/>
          <w:szCs w:val="28"/>
        </w:rPr>
      </w:pPr>
      <w:bookmarkStart w:id="5" w:name="_Hlk55133400"/>
      <w:r>
        <w:rPr>
          <w:b/>
          <w:sz w:val="28"/>
        </w:rPr>
        <w:tab/>
      </w:r>
      <w:r>
        <w:rPr>
          <w:b/>
          <w:color w:val="0000FF"/>
          <w:sz w:val="28"/>
        </w:rPr>
        <w:t>a.</w:t>
      </w:r>
      <w:r>
        <w:rPr>
          <w:b/>
          <w:color w:val="0000FF"/>
          <w:sz w:val="28"/>
        </w:rPr>
        <w:tab/>
      </w:r>
      <w:r>
        <w:rPr>
          <w:sz w:val="28"/>
        </w:rPr>
        <w:t xml:space="preserve">Target’s auditor is </w:t>
      </w:r>
      <w:r w:rsidRPr="00511B0E">
        <w:rPr>
          <w:b/>
          <w:color w:val="C00000"/>
          <w:sz w:val="28"/>
          <w:szCs w:val="28"/>
        </w:rPr>
        <w:t>Ernst &amp; Young LLP.</w:t>
      </w:r>
    </w:p>
    <w:bookmarkEnd w:id="5"/>
    <w:p w14:paraId="41D248CE" w14:textId="12829B9D" w:rsidR="00026B43" w:rsidRDefault="00026B43" w:rsidP="008A17CC">
      <w:pPr>
        <w:autoSpaceDE w:val="0"/>
        <w:autoSpaceDN w:val="0"/>
        <w:adjustRightInd w:val="0"/>
        <w:rPr>
          <w:sz w:val="28"/>
        </w:rPr>
      </w:pPr>
      <w:r w:rsidRPr="00511B0E">
        <w:rPr>
          <w:b/>
          <w:color w:val="C00000"/>
          <w:sz w:val="28"/>
          <w:szCs w:val="28"/>
        </w:rPr>
        <w:tab/>
      </w:r>
      <w:proofErr w:type="gramStart"/>
      <w:r w:rsidRPr="00026B43">
        <w:rPr>
          <w:b/>
          <w:color w:val="0000FF"/>
          <w:sz w:val="28"/>
        </w:rPr>
        <w:t>b.</w:t>
      </w:r>
      <w:r w:rsidRPr="00511B0E">
        <w:rPr>
          <w:b/>
          <w:color w:val="C00000"/>
          <w:sz w:val="28"/>
          <w:szCs w:val="28"/>
        </w:rPr>
        <w:t xml:space="preserve">  Target</w:t>
      </w:r>
      <w:proofErr w:type="gramEnd"/>
      <w:r w:rsidRPr="00511B0E">
        <w:rPr>
          <w:b/>
          <w:color w:val="C00000"/>
          <w:sz w:val="28"/>
          <w:szCs w:val="28"/>
        </w:rPr>
        <w:t xml:space="preserve"> received a “clean” (unmodified</w:t>
      </w:r>
      <w:r>
        <w:rPr>
          <w:sz w:val="28"/>
        </w:rPr>
        <w:t>) audit opinion.  Specifically: “</w:t>
      </w:r>
      <w:r w:rsidR="008A17CC" w:rsidRPr="008A17CC">
        <w:rPr>
          <w:sz w:val="28"/>
        </w:rPr>
        <w:t>In our opinion, the consolidated financial statements present fairly, in all material</w:t>
      </w:r>
      <w:r w:rsidR="008A17CC">
        <w:rPr>
          <w:sz w:val="28"/>
        </w:rPr>
        <w:t xml:space="preserve">   </w:t>
      </w:r>
      <w:r w:rsidR="008A17CC" w:rsidRPr="008A17CC">
        <w:rPr>
          <w:sz w:val="28"/>
        </w:rPr>
        <w:t xml:space="preserve">respects, the financial position of the Corporation at February 1, 2020 and February 2, 2019, </w:t>
      </w:r>
      <w:r w:rsidR="008A17CC">
        <w:rPr>
          <w:sz w:val="28"/>
        </w:rPr>
        <w:t>a</w:t>
      </w:r>
      <w:r w:rsidR="008A17CC" w:rsidRPr="008A17CC">
        <w:rPr>
          <w:sz w:val="28"/>
        </w:rPr>
        <w:t>nd the results of its operations and its cash flows for each of the three years in the</w:t>
      </w:r>
      <w:r w:rsidR="008A17CC">
        <w:rPr>
          <w:sz w:val="28"/>
        </w:rPr>
        <w:t xml:space="preserve"> </w:t>
      </w:r>
      <w:r w:rsidR="008A17CC" w:rsidRPr="008A17CC">
        <w:rPr>
          <w:sz w:val="28"/>
        </w:rPr>
        <w:t>period ended February 1, 2020, in conformity with U.S. generally accepted accounting principles.</w:t>
      </w:r>
      <w:r>
        <w:rPr>
          <w:sz w:val="28"/>
        </w:rPr>
        <w:t>”</w:t>
      </w:r>
    </w:p>
    <w:p w14:paraId="33297A29" w14:textId="66FA6679" w:rsidR="008A17CC" w:rsidRPr="005B4196" w:rsidRDefault="008A17CC" w:rsidP="008A17CC">
      <w:pPr>
        <w:tabs>
          <w:tab w:val="left" w:pos="540"/>
          <w:tab w:val="left" w:pos="980"/>
          <w:tab w:val="left" w:pos="4940"/>
          <w:tab w:val="left" w:pos="6020"/>
        </w:tabs>
        <w:rPr>
          <w:sz w:val="28"/>
        </w:rPr>
      </w:pPr>
      <w:r>
        <w:rPr>
          <w:b/>
          <w:sz w:val="28"/>
        </w:rPr>
        <w:tab/>
      </w:r>
      <w:r>
        <w:rPr>
          <w:b/>
          <w:color w:val="0000FF"/>
          <w:sz w:val="28"/>
        </w:rPr>
        <w:t>c.</w:t>
      </w:r>
      <w:r>
        <w:rPr>
          <w:b/>
          <w:color w:val="0000FF"/>
          <w:sz w:val="28"/>
        </w:rPr>
        <w:tab/>
      </w:r>
      <w:r w:rsidRPr="005B4196">
        <w:rPr>
          <w:sz w:val="28"/>
        </w:rPr>
        <w:t xml:space="preserve">Target’s audit report includes </w:t>
      </w:r>
      <w:r w:rsidRPr="005B4196">
        <w:rPr>
          <w:b/>
          <w:color w:val="C00000"/>
          <w:sz w:val="28"/>
          <w:szCs w:val="28"/>
        </w:rPr>
        <w:t>2</w:t>
      </w:r>
      <w:r w:rsidRPr="005B4196">
        <w:rPr>
          <w:sz w:val="28"/>
        </w:rPr>
        <w:t xml:space="preserve"> critical audit matters</w:t>
      </w:r>
      <w:r>
        <w:rPr>
          <w:sz w:val="28"/>
        </w:rPr>
        <w:t xml:space="preserve">: (1) Target’s use of the retail inventory accounting method, and (2) Target’s use of vendor income receivables.  </w:t>
      </w:r>
    </w:p>
    <w:p w14:paraId="3B3FED7D" w14:textId="77777777" w:rsidR="00026B43" w:rsidRDefault="00026B43" w:rsidP="00026B43">
      <w:pPr>
        <w:rPr>
          <w:b/>
          <w:color w:val="800080"/>
          <w:sz w:val="36"/>
        </w:rPr>
      </w:pPr>
      <w:r>
        <w:br w:type="page"/>
      </w:r>
    </w:p>
    <w:p w14:paraId="1E86A868" w14:textId="77777777" w:rsidR="00026B43" w:rsidRDefault="00026B43" w:rsidP="00E243EB">
      <w:pPr>
        <w:pStyle w:val="Exercises"/>
        <w:rPr>
          <w:sz w:val="36"/>
        </w:rPr>
      </w:pPr>
      <w:r>
        <w:lastRenderedPageBreak/>
        <w:t xml:space="preserve">Air France–KLM Case </w:t>
      </w:r>
    </w:p>
    <w:p w14:paraId="2EF76903" w14:textId="77777777" w:rsidR="00026B43" w:rsidRDefault="00026B43" w:rsidP="00026B43">
      <w:pPr>
        <w:pStyle w:val="Requirement"/>
      </w:pPr>
      <w:r>
        <w:t>Requirement 1</w:t>
      </w:r>
    </w:p>
    <w:p w14:paraId="648459A6" w14:textId="37989C18" w:rsidR="00026B43" w:rsidRDefault="00026B43" w:rsidP="00026B43">
      <w:pPr>
        <w:tabs>
          <w:tab w:val="left" w:pos="540"/>
          <w:tab w:val="left" w:pos="980"/>
          <w:tab w:val="left" w:pos="4940"/>
          <w:tab w:val="left" w:pos="6020"/>
        </w:tabs>
        <w:rPr>
          <w:sz w:val="28"/>
        </w:rPr>
      </w:pPr>
      <w:r>
        <w:rPr>
          <w:b/>
          <w:sz w:val="28"/>
        </w:rPr>
        <w:tab/>
      </w:r>
      <w:r>
        <w:rPr>
          <w:b/>
          <w:color w:val="0000FF"/>
          <w:sz w:val="28"/>
        </w:rPr>
        <w:t>a.</w:t>
      </w:r>
      <w:r>
        <w:rPr>
          <w:b/>
          <w:color w:val="0000FF"/>
          <w:sz w:val="28"/>
        </w:rPr>
        <w:tab/>
        <w:t>Total revenues</w:t>
      </w:r>
      <w:r>
        <w:rPr>
          <w:b/>
          <w:sz w:val="28"/>
        </w:rPr>
        <w:tab/>
      </w:r>
      <w:r>
        <w:rPr>
          <w:sz w:val="28"/>
        </w:rPr>
        <w:t>=</w:t>
      </w:r>
      <w:r>
        <w:rPr>
          <w:b/>
          <w:sz w:val="28"/>
        </w:rPr>
        <w:tab/>
      </w:r>
      <w:r w:rsidRPr="00511B0E">
        <w:rPr>
          <w:b/>
          <w:color w:val="C00000"/>
          <w:sz w:val="28"/>
          <w:szCs w:val="28"/>
        </w:rPr>
        <w:t xml:space="preserve">€ </w:t>
      </w:r>
      <w:r w:rsidR="002555DA">
        <w:rPr>
          <w:b/>
          <w:color w:val="C00000"/>
          <w:sz w:val="28"/>
          <w:szCs w:val="28"/>
        </w:rPr>
        <w:t>27,189</w:t>
      </w:r>
      <w:r w:rsidRPr="00511B0E">
        <w:rPr>
          <w:b/>
          <w:color w:val="C00000"/>
          <w:sz w:val="28"/>
          <w:szCs w:val="28"/>
        </w:rPr>
        <w:t xml:space="preserve"> million</w:t>
      </w:r>
    </w:p>
    <w:p w14:paraId="44703309" w14:textId="74A91830" w:rsidR="00026B43" w:rsidRDefault="00026B43" w:rsidP="00026B43">
      <w:pPr>
        <w:tabs>
          <w:tab w:val="left" w:pos="540"/>
          <w:tab w:val="left" w:pos="980"/>
          <w:tab w:val="left" w:pos="4940"/>
          <w:tab w:val="left" w:pos="6020"/>
        </w:tabs>
        <w:rPr>
          <w:b/>
          <w:sz w:val="28"/>
        </w:rPr>
      </w:pPr>
      <w:r>
        <w:rPr>
          <w:color w:val="0000FF"/>
          <w:sz w:val="28"/>
        </w:rPr>
        <w:tab/>
      </w:r>
      <w:r>
        <w:rPr>
          <w:b/>
          <w:color w:val="0000FF"/>
          <w:sz w:val="28"/>
        </w:rPr>
        <w:t>b.</w:t>
      </w:r>
      <w:r>
        <w:rPr>
          <w:b/>
          <w:color w:val="0000FF"/>
          <w:sz w:val="28"/>
        </w:rPr>
        <w:tab/>
        <w:t>Income from current operations</w:t>
      </w:r>
      <w:r>
        <w:rPr>
          <w:b/>
          <w:sz w:val="28"/>
        </w:rPr>
        <w:tab/>
      </w:r>
      <w:r>
        <w:rPr>
          <w:sz w:val="28"/>
        </w:rPr>
        <w:t>=</w:t>
      </w:r>
      <w:r>
        <w:rPr>
          <w:sz w:val="28"/>
        </w:rPr>
        <w:tab/>
      </w:r>
      <w:r w:rsidRPr="00511B0E">
        <w:rPr>
          <w:b/>
          <w:color w:val="C00000"/>
          <w:sz w:val="28"/>
          <w:szCs w:val="28"/>
        </w:rPr>
        <w:t>€    1,</w:t>
      </w:r>
      <w:r w:rsidR="002555DA">
        <w:rPr>
          <w:b/>
          <w:color w:val="C00000"/>
          <w:sz w:val="28"/>
          <w:szCs w:val="28"/>
        </w:rPr>
        <w:t>141</w:t>
      </w:r>
      <w:r w:rsidR="002555DA" w:rsidRPr="00511B0E">
        <w:rPr>
          <w:b/>
          <w:color w:val="C00000"/>
          <w:sz w:val="28"/>
          <w:szCs w:val="28"/>
        </w:rPr>
        <w:t xml:space="preserve"> </w:t>
      </w:r>
      <w:r w:rsidRPr="00511B0E">
        <w:rPr>
          <w:b/>
          <w:color w:val="C00000"/>
          <w:sz w:val="28"/>
          <w:szCs w:val="28"/>
        </w:rPr>
        <w:t>million</w:t>
      </w:r>
    </w:p>
    <w:p w14:paraId="1F62B22B" w14:textId="447CF585"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c.</w:t>
      </w:r>
      <w:r>
        <w:rPr>
          <w:b/>
          <w:color w:val="0000FF"/>
          <w:sz w:val="28"/>
        </w:rPr>
        <w:tab/>
        <w:t>Net income (</w:t>
      </w:r>
      <w:r w:rsidR="002555DA">
        <w:rPr>
          <w:b/>
          <w:color w:val="0000FF"/>
          <w:sz w:val="28"/>
        </w:rPr>
        <w:t>Group part</w:t>
      </w:r>
      <w:r>
        <w:rPr>
          <w:b/>
          <w:color w:val="0000FF"/>
          <w:sz w:val="28"/>
        </w:rPr>
        <w:t>)</w:t>
      </w:r>
      <w:r>
        <w:rPr>
          <w:b/>
          <w:color w:val="0000FF"/>
          <w:sz w:val="28"/>
        </w:rPr>
        <w:tab/>
      </w:r>
      <w:r>
        <w:rPr>
          <w:sz w:val="28"/>
        </w:rPr>
        <w:t>=</w:t>
      </w:r>
      <w:r>
        <w:rPr>
          <w:sz w:val="28"/>
        </w:rPr>
        <w:tab/>
      </w:r>
      <w:r w:rsidRPr="00511B0E">
        <w:rPr>
          <w:b/>
          <w:color w:val="C00000"/>
          <w:sz w:val="28"/>
          <w:szCs w:val="28"/>
        </w:rPr>
        <w:t xml:space="preserve">€      </w:t>
      </w:r>
      <w:r w:rsidR="002555DA">
        <w:rPr>
          <w:b/>
          <w:color w:val="C00000"/>
          <w:sz w:val="28"/>
          <w:szCs w:val="28"/>
        </w:rPr>
        <w:t>290</w:t>
      </w:r>
      <w:r w:rsidRPr="00511B0E">
        <w:rPr>
          <w:b/>
          <w:color w:val="C00000"/>
          <w:sz w:val="28"/>
          <w:szCs w:val="28"/>
        </w:rPr>
        <w:t xml:space="preserve"> million</w:t>
      </w:r>
    </w:p>
    <w:p w14:paraId="2859E38E" w14:textId="08E3CB08" w:rsidR="00026B43" w:rsidRPr="00511B0E" w:rsidRDefault="00026B43" w:rsidP="00026B43">
      <w:pPr>
        <w:tabs>
          <w:tab w:val="left" w:pos="540"/>
          <w:tab w:val="left" w:pos="980"/>
          <w:tab w:val="left" w:pos="4940"/>
          <w:tab w:val="left" w:pos="6020"/>
        </w:tabs>
        <w:rPr>
          <w:b/>
          <w:color w:val="C00000"/>
          <w:sz w:val="28"/>
          <w:szCs w:val="28"/>
        </w:rPr>
      </w:pPr>
      <w:r>
        <w:rPr>
          <w:b/>
          <w:sz w:val="28"/>
        </w:rPr>
        <w:tab/>
      </w:r>
      <w:r>
        <w:rPr>
          <w:b/>
          <w:color w:val="0000FF"/>
          <w:sz w:val="28"/>
        </w:rPr>
        <w:t>d.</w:t>
      </w:r>
      <w:r>
        <w:rPr>
          <w:b/>
          <w:color w:val="0000FF"/>
          <w:sz w:val="28"/>
        </w:rPr>
        <w:tab/>
        <w:t>Total assets</w:t>
      </w:r>
      <w:r>
        <w:rPr>
          <w:b/>
          <w:sz w:val="28"/>
        </w:rPr>
        <w:t xml:space="preserve"> </w:t>
      </w:r>
      <w:r>
        <w:rPr>
          <w:b/>
          <w:sz w:val="28"/>
        </w:rPr>
        <w:tab/>
      </w:r>
      <w:r>
        <w:rPr>
          <w:sz w:val="28"/>
        </w:rPr>
        <w:t>=</w:t>
      </w:r>
      <w:r>
        <w:rPr>
          <w:sz w:val="28"/>
        </w:rPr>
        <w:tab/>
      </w:r>
      <w:r w:rsidRPr="00511B0E">
        <w:rPr>
          <w:b/>
          <w:color w:val="C00000"/>
          <w:sz w:val="28"/>
          <w:szCs w:val="28"/>
        </w:rPr>
        <w:t xml:space="preserve">€ </w:t>
      </w:r>
      <w:r w:rsidR="002555DA">
        <w:rPr>
          <w:b/>
          <w:color w:val="C00000"/>
          <w:sz w:val="28"/>
          <w:szCs w:val="28"/>
        </w:rPr>
        <w:t>30,735</w:t>
      </w:r>
      <w:r w:rsidRPr="00511B0E">
        <w:rPr>
          <w:b/>
          <w:color w:val="C00000"/>
          <w:sz w:val="28"/>
          <w:szCs w:val="28"/>
        </w:rPr>
        <w:t xml:space="preserve"> million</w:t>
      </w:r>
    </w:p>
    <w:p w14:paraId="1B7B8073" w14:textId="25F0B1F9" w:rsidR="00026B43" w:rsidRDefault="00026B43" w:rsidP="00026B43">
      <w:pPr>
        <w:tabs>
          <w:tab w:val="left" w:pos="540"/>
          <w:tab w:val="left" w:pos="980"/>
          <w:tab w:val="left" w:pos="4940"/>
          <w:tab w:val="left" w:pos="6020"/>
        </w:tabs>
        <w:rPr>
          <w:b/>
          <w:sz w:val="28"/>
        </w:rPr>
      </w:pPr>
      <w:r>
        <w:rPr>
          <w:b/>
          <w:sz w:val="28"/>
        </w:rPr>
        <w:tab/>
      </w:r>
      <w:r>
        <w:rPr>
          <w:b/>
          <w:color w:val="0000FF"/>
          <w:sz w:val="28"/>
        </w:rPr>
        <w:t>e.</w:t>
      </w:r>
      <w:r>
        <w:rPr>
          <w:b/>
          <w:color w:val="0000FF"/>
          <w:sz w:val="28"/>
        </w:rPr>
        <w:tab/>
        <w:t>Total equity</w:t>
      </w:r>
      <w:r>
        <w:rPr>
          <w:b/>
          <w:sz w:val="28"/>
        </w:rPr>
        <w:tab/>
      </w:r>
      <w:r>
        <w:rPr>
          <w:sz w:val="28"/>
        </w:rPr>
        <w:t>=</w:t>
      </w:r>
      <w:r>
        <w:rPr>
          <w:sz w:val="28"/>
        </w:rPr>
        <w:tab/>
      </w:r>
      <w:r w:rsidRPr="00511B0E">
        <w:rPr>
          <w:b/>
          <w:color w:val="C00000"/>
          <w:sz w:val="28"/>
          <w:szCs w:val="28"/>
        </w:rPr>
        <w:t xml:space="preserve">€    </w:t>
      </w:r>
      <w:r w:rsidR="002555DA">
        <w:rPr>
          <w:b/>
          <w:color w:val="C00000"/>
          <w:sz w:val="28"/>
          <w:szCs w:val="28"/>
        </w:rPr>
        <w:t xml:space="preserve">2,299 </w:t>
      </w:r>
      <w:r w:rsidRPr="00511B0E">
        <w:rPr>
          <w:b/>
          <w:color w:val="C00000"/>
          <w:sz w:val="28"/>
          <w:szCs w:val="28"/>
        </w:rPr>
        <w:t>million</w:t>
      </w:r>
    </w:p>
    <w:p w14:paraId="0806093C" w14:textId="77777777" w:rsidR="00026B43" w:rsidRDefault="00026B43" w:rsidP="00026B43">
      <w:pPr>
        <w:pStyle w:val="Requirement"/>
      </w:pPr>
    </w:p>
    <w:p w14:paraId="6BFB88A7" w14:textId="2C8BBE08" w:rsidR="00026B43" w:rsidRDefault="00026B43" w:rsidP="00026B43">
      <w:pPr>
        <w:pStyle w:val="Requirement"/>
      </w:pPr>
      <w:r>
        <w:t>Requirement 2</w:t>
      </w:r>
    </w:p>
    <w:p w14:paraId="01FCEF19" w14:textId="706BE32D" w:rsidR="00A96256" w:rsidRDefault="00026B43" w:rsidP="00422615">
      <w:pPr>
        <w:pStyle w:val="Text"/>
        <w:spacing w:line="240" w:lineRule="atLeast"/>
        <w:rPr>
          <w:b/>
          <w:color w:val="800080"/>
          <w:sz w:val="36"/>
        </w:rPr>
      </w:pPr>
      <w:r>
        <w:rPr>
          <w:sz w:val="28"/>
        </w:rPr>
        <w:t xml:space="preserve">AF’s basic earnings per share </w:t>
      </w:r>
      <w:proofErr w:type="gramStart"/>
      <w:r>
        <w:rPr>
          <w:sz w:val="28"/>
        </w:rPr>
        <w:t>was</w:t>
      </w:r>
      <w:proofErr w:type="gramEnd"/>
      <w:r>
        <w:rPr>
          <w:sz w:val="28"/>
        </w:rPr>
        <w:t xml:space="preserve"> </w:t>
      </w:r>
      <w:r w:rsidRPr="00511B0E">
        <w:rPr>
          <w:b/>
          <w:color w:val="C00000"/>
          <w:sz w:val="28"/>
          <w:szCs w:val="28"/>
        </w:rPr>
        <w:t>€</w:t>
      </w:r>
      <w:r w:rsidR="002555DA">
        <w:rPr>
          <w:b/>
          <w:color w:val="C00000"/>
          <w:sz w:val="28"/>
          <w:szCs w:val="28"/>
        </w:rPr>
        <w:t xml:space="preserve"> 0.64</w:t>
      </w:r>
      <w:r w:rsidRPr="00511B0E">
        <w:rPr>
          <w:b/>
          <w:color w:val="C00000"/>
          <w:sz w:val="28"/>
          <w:szCs w:val="28"/>
        </w:rPr>
        <w:t>.</w:t>
      </w:r>
    </w:p>
    <w:p w14:paraId="73656DE3" w14:textId="081D3673" w:rsidR="00722ABF" w:rsidRDefault="00722ABF" w:rsidP="005B4196">
      <w:pPr>
        <w:keepNext/>
        <w:keepLines/>
        <w:tabs>
          <w:tab w:val="left" w:pos="260"/>
        </w:tabs>
        <w:spacing w:before="120"/>
      </w:pPr>
    </w:p>
    <w:sectPr w:rsidR="00722ABF" w:rsidSect="00F766FE">
      <w:headerReference w:type="even" r:id="rId9"/>
      <w:headerReference w:type="default" r:id="rId10"/>
      <w:footerReference w:type="even" r:id="rId11"/>
      <w:footerReference w:type="default" r:id="rId12"/>
      <w:type w:val="continuous"/>
      <w:pgSz w:w="12240" w:h="15840"/>
      <w:pgMar w:top="1440" w:right="72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C7ECF" w14:textId="77777777" w:rsidR="0046331A" w:rsidRDefault="0046331A">
      <w:r>
        <w:separator/>
      </w:r>
    </w:p>
  </w:endnote>
  <w:endnote w:type="continuationSeparator" w:id="0">
    <w:p w14:paraId="089BADF7" w14:textId="77777777" w:rsidR="0046331A" w:rsidRDefault="0046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Std-Roman">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5BB1" w14:textId="76333E73" w:rsidR="00DC43B7" w:rsidRDefault="00DC43B7" w:rsidP="00AA210A">
    <w:pPr>
      <w:pStyle w:val="Footer"/>
      <w:tabs>
        <w:tab w:val="clear" w:pos="4320"/>
        <w:tab w:val="clear" w:pos="8640"/>
        <w:tab w:val="left" w:pos="3600"/>
        <w:tab w:val="right" w:pos="9720"/>
      </w:tabs>
      <w:rPr>
        <w:i/>
        <w:color w:val="0000FF"/>
        <w:sz w:val="18"/>
      </w:rPr>
    </w:pPr>
    <w:r>
      <w:rPr>
        <w:i/>
        <w:color w:val="0000FF"/>
        <w:sz w:val="18"/>
      </w:rPr>
      <w:t>1–</w:t>
    </w:r>
    <w:r>
      <w:rPr>
        <w:i/>
        <w:color w:val="0000FF"/>
        <w:sz w:val="18"/>
      </w:rPr>
      <w:fldChar w:fldCharType="begin"/>
    </w:r>
    <w:r>
      <w:rPr>
        <w:i/>
        <w:color w:val="0000FF"/>
        <w:sz w:val="18"/>
      </w:rPr>
      <w:instrText>page \\* arabic</w:instrText>
    </w:r>
    <w:r>
      <w:rPr>
        <w:i/>
        <w:color w:val="0000FF"/>
        <w:sz w:val="18"/>
      </w:rPr>
      <w:fldChar w:fldCharType="separate"/>
    </w:r>
    <w:r w:rsidR="00327504">
      <w:rPr>
        <w:i/>
        <w:noProof/>
        <w:color w:val="0000FF"/>
        <w:sz w:val="18"/>
      </w:rPr>
      <w:t>2</w:t>
    </w:r>
    <w:r>
      <w:rPr>
        <w:i/>
        <w:color w:val="0000FF"/>
        <w:sz w:val="18"/>
      </w:rPr>
      <w:fldChar w:fldCharType="end"/>
    </w:r>
    <w:r>
      <w:rPr>
        <w:i/>
        <w:color w:val="0000FF"/>
        <w:sz w:val="18"/>
      </w:rPr>
      <w:tab/>
    </w:r>
    <w:r>
      <w:rPr>
        <w:i/>
        <w:color w:val="0000FF"/>
        <w:sz w:val="18"/>
      </w:rPr>
      <w:tab/>
      <w:t>Intermediate Accounting, 11e</w:t>
    </w:r>
  </w:p>
  <w:p w14:paraId="6831E64A" w14:textId="77777777" w:rsidR="00A75B74" w:rsidRDefault="00A75B74" w:rsidP="00A75B74">
    <w:pPr>
      <w:pStyle w:val="Footer"/>
      <w:pBdr>
        <w:top w:val="single" w:sz="6" w:space="0" w:color="auto"/>
      </w:pBdr>
      <w:tabs>
        <w:tab w:val="clear" w:pos="4320"/>
        <w:tab w:val="clear" w:pos="8640"/>
        <w:tab w:val="left" w:pos="2160"/>
        <w:tab w:val="right" w:pos="9720"/>
      </w:tabs>
      <w:rPr>
        <w:i/>
      </w:rPr>
    </w:pPr>
    <w:r>
      <w:rPr>
        <w:i/>
        <w:color w:val="0000FF"/>
        <w:sz w:val="18"/>
      </w:rPr>
      <w:t>© McGraw Hill LLC. All rights reserved. No reproduction or distribution without the prior written consent of McGraw Hill LLC.</w:t>
    </w:r>
  </w:p>
  <w:p w14:paraId="25EC627B" w14:textId="267C2D7B" w:rsidR="00DC43B7" w:rsidRPr="00AA210A" w:rsidRDefault="00DC43B7" w:rsidP="00AA210A">
    <w:pPr>
      <w:pStyle w:val="Footer"/>
      <w:pBdr>
        <w:top w:val="single" w:sz="6" w:space="0" w:color="auto"/>
      </w:pBdr>
      <w:tabs>
        <w:tab w:val="clear" w:pos="4320"/>
        <w:tab w:val="clear" w:pos="8640"/>
        <w:tab w:val="left" w:pos="2160"/>
        <w:tab w:val="right" w:pos="9720"/>
      </w:tabs>
      <w:rPr>
        <w:rFonts w:ascii="Calibri" w:hAnsi="Calibri" w:cs="Calibri"/>
        <w:sz w:val="22"/>
        <w:szCs w:val="22"/>
      </w:rPr>
    </w:pPr>
  </w:p>
  <w:p w14:paraId="7B2A729F" w14:textId="77777777" w:rsidR="00000000" w:rsidRDefault="003275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57C9D" w14:textId="532317B2" w:rsidR="00DC43B7" w:rsidRDefault="00DC43B7" w:rsidP="00AA210A">
    <w:pPr>
      <w:pStyle w:val="Footer"/>
      <w:tabs>
        <w:tab w:val="clear" w:pos="4320"/>
        <w:tab w:val="clear" w:pos="8640"/>
        <w:tab w:val="left" w:pos="3600"/>
        <w:tab w:val="right" w:pos="9720"/>
      </w:tabs>
      <w:jc w:val="both"/>
      <w:rPr>
        <w:i/>
        <w:color w:val="0000FF"/>
        <w:sz w:val="18"/>
      </w:rPr>
    </w:pPr>
    <w:r>
      <w:rPr>
        <w:i/>
        <w:color w:val="0000FF"/>
        <w:sz w:val="18"/>
      </w:rPr>
      <w:t>Solutions Manual, Chapter 1</w:t>
    </w:r>
    <w:r>
      <w:rPr>
        <w:i/>
        <w:color w:val="0000FF"/>
        <w:sz w:val="18"/>
      </w:rPr>
      <w:tab/>
    </w:r>
    <w:r>
      <w:rPr>
        <w:i/>
        <w:color w:val="0000FF"/>
        <w:sz w:val="18"/>
      </w:rPr>
      <w:tab/>
      <w:t>1–</w:t>
    </w:r>
    <w:r>
      <w:rPr>
        <w:i/>
        <w:color w:val="0000FF"/>
        <w:sz w:val="18"/>
      </w:rPr>
      <w:fldChar w:fldCharType="begin"/>
    </w:r>
    <w:r>
      <w:rPr>
        <w:i/>
        <w:color w:val="0000FF"/>
        <w:sz w:val="18"/>
      </w:rPr>
      <w:instrText>page \\* arabic</w:instrText>
    </w:r>
    <w:r>
      <w:rPr>
        <w:i/>
        <w:color w:val="0000FF"/>
        <w:sz w:val="18"/>
      </w:rPr>
      <w:fldChar w:fldCharType="separate"/>
    </w:r>
    <w:r w:rsidR="00327504">
      <w:rPr>
        <w:i/>
        <w:noProof/>
        <w:color w:val="0000FF"/>
        <w:sz w:val="18"/>
      </w:rPr>
      <w:t>1</w:t>
    </w:r>
    <w:r>
      <w:rPr>
        <w:i/>
        <w:color w:val="0000FF"/>
        <w:sz w:val="18"/>
      </w:rPr>
      <w:fldChar w:fldCharType="end"/>
    </w:r>
  </w:p>
  <w:p w14:paraId="5FA78B81" w14:textId="77777777" w:rsidR="00A75B74" w:rsidRDefault="00A75B74" w:rsidP="00A75B74">
    <w:pPr>
      <w:pStyle w:val="Footer"/>
      <w:pBdr>
        <w:top w:val="single" w:sz="6" w:space="0" w:color="auto"/>
      </w:pBdr>
      <w:tabs>
        <w:tab w:val="clear" w:pos="4320"/>
        <w:tab w:val="clear" w:pos="8640"/>
        <w:tab w:val="left" w:pos="2160"/>
        <w:tab w:val="right" w:pos="9720"/>
      </w:tabs>
      <w:rPr>
        <w:i/>
      </w:rPr>
    </w:pPr>
    <w:r>
      <w:rPr>
        <w:i/>
        <w:color w:val="0000FF"/>
        <w:sz w:val="18"/>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379EE" w14:textId="77777777" w:rsidR="0046331A" w:rsidRDefault="0046331A">
      <w:r>
        <w:separator/>
      </w:r>
    </w:p>
  </w:footnote>
  <w:footnote w:type="continuationSeparator" w:id="0">
    <w:p w14:paraId="74C8115C" w14:textId="77777777" w:rsidR="0046331A" w:rsidRDefault="0046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7D95A" w14:textId="77777777" w:rsidR="00DC43B7" w:rsidRDefault="00DC43B7">
    <w:pPr>
      <w:pStyle w:val="Header"/>
      <w:tabs>
        <w:tab w:val="clear" w:pos="4320"/>
        <w:tab w:val="clear" w:pos="8640"/>
        <w:tab w:val="right" w:pos="7100"/>
      </w:tabs>
      <w:ind w:left="-2160"/>
      <w:rPr>
        <w:rFonts w:ascii="Palatino" w:hAnsi="Palatino"/>
        <w:color w:val="0000FF"/>
        <w:sz w:val="20"/>
      </w:rPr>
    </w:pPr>
  </w:p>
  <w:p w14:paraId="0F4A2325" w14:textId="77777777" w:rsidR="00DC43B7" w:rsidRDefault="00DC43B7">
    <w:pPr>
      <w:pStyle w:val="Header"/>
      <w:tabs>
        <w:tab w:val="clear" w:pos="4320"/>
        <w:tab w:val="clear" w:pos="8640"/>
      </w:tabs>
      <w:ind w:left="-2160"/>
      <w:rPr>
        <w:rFonts w:ascii="Arial" w:hAnsi="Arial"/>
        <w:b/>
        <w:i/>
        <w:sz w:val="20"/>
      </w:rPr>
    </w:pPr>
  </w:p>
  <w:p w14:paraId="2A3306ED" w14:textId="77777777" w:rsidR="00DC43B7" w:rsidRDefault="00DC4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0690" w14:textId="77777777" w:rsidR="00DC43B7" w:rsidRDefault="00DC43B7">
    <w:pPr>
      <w:pStyle w:val="Header"/>
      <w:tabs>
        <w:tab w:val="clear" w:pos="4320"/>
        <w:tab w:val="clear" w:pos="8640"/>
        <w:tab w:val="right" w:pos="7100"/>
      </w:tabs>
      <w:ind w:left="-2160"/>
      <w:rPr>
        <w:rFonts w:ascii="Palatino" w:hAnsi="Palatino"/>
        <w:color w:val="0000FF"/>
        <w:sz w:val="20"/>
      </w:rPr>
    </w:pPr>
  </w:p>
  <w:p w14:paraId="1AA7BF39" w14:textId="77777777" w:rsidR="00DC43B7" w:rsidRDefault="00DC43B7">
    <w:pPr>
      <w:pStyle w:val="Header"/>
      <w:tabs>
        <w:tab w:val="clear" w:pos="4320"/>
        <w:tab w:val="clear" w:pos="8640"/>
      </w:tabs>
      <w:ind w:left="-2160"/>
      <w:rPr>
        <w:rFonts w:ascii="Arial" w:hAnsi="Arial"/>
        <w:b/>
        <w:i/>
        <w:sz w:val="20"/>
      </w:rPr>
    </w:pPr>
  </w:p>
  <w:p w14:paraId="305FB052" w14:textId="77777777" w:rsidR="00DC43B7" w:rsidRDefault="00DC4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9FA"/>
    <w:multiLevelType w:val="singleLevel"/>
    <w:tmpl w:val="C1D48200"/>
    <w:lvl w:ilvl="0">
      <w:start w:val="1"/>
      <w:numFmt w:val="bullet"/>
      <w:lvlText w:val=""/>
      <w:lvlJc w:val="left"/>
      <w:pPr>
        <w:tabs>
          <w:tab w:val="num" w:pos="990"/>
        </w:tabs>
        <w:ind w:left="990" w:hanging="360"/>
      </w:pPr>
      <w:rPr>
        <w:rFonts w:ascii="Webdings" w:hAnsi="Webdings" w:hint="default"/>
      </w:rPr>
    </w:lvl>
  </w:abstractNum>
  <w:abstractNum w:abstractNumId="1">
    <w:nsid w:val="07B431A4"/>
    <w:multiLevelType w:val="hybridMultilevel"/>
    <w:tmpl w:val="8CB0CB04"/>
    <w:lvl w:ilvl="0" w:tplc="899ED9EA">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0B0E439C"/>
    <w:multiLevelType w:val="singleLevel"/>
    <w:tmpl w:val="19FE88EC"/>
    <w:lvl w:ilvl="0">
      <w:start w:val="1"/>
      <w:numFmt w:val="decimal"/>
      <w:lvlText w:val="%1."/>
      <w:lvlJc w:val="left"/>
      <w:pPr>
        <w:tabs>
          <w:tab w:val="num" w:pos="900"/>
        </w:tabs>
        <w:ind w:left="900" w:hanging="360"/>
      </w:pPr>
      <w:rPr>
        <w:rFonts w:cs="Times New Roman" w:hint="default"/>
      </w:rPr>
    </w:lvl>
  </w:abstractNum>
  <w:abstractNum w:abstractNumId="3">
    <w:nsid w:val="0E4A5D24"/>
    <w:multiLevelType w:val="hybridMultilevel"/>
    <w:tmpl w:val="D3C6F51E"/>
    <w:lvl w:ilvl="0" w:tplc="A1304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7ECD"/>
    <w:multiLevelType w:val="hybridMultilevel"/>
    <w:tmpl w:val="D9AE8184"/>
    <w:lvl w:ilvl="0" w:tplc="09C8A64C">
      <w:start w:val="1"/>
      <w:numFmt w:val="lowerLetter"/>
      <w:lvlText w:val="%1."/>
      <w:lvlJc w:val="left"/>
      <w:pPr>
        <w:ind w:left="1260" w:hanging="360"/>
      </w:pPr>
      <w:rPr>
        <w:rFonts w:cs="Times New Roman" w:hint="default"/>
        <w:b w:val="0"/>
        <w:color w:val="000000"/>
        <w:sz w:val="28"/>
      </w:rPr>
    </w:lvl>
    <w:lvl w:ilvl="1" w:tplc="5B7890DE" w:tentative="1">
      <w:start w:val="1"/>
      <w:numFmt w:val="lowerLetter"/>
      <w:lvlText w:val="%2."/>
      <w:lvlJc w:val="left"/>
      <w:pPr>
        <w:ind w:left="1980" w:hanging="360"/>
      </w:pPr>
      <w:rPr>
        <w:rFonts w:cs="Times New Roman"/>
      </w:rPr>
    </w:lvl>
    <w:lvl w:ilvl="2" w:tplc="0CDC9A44" w:tentative="1">
      <w:start w:val="1"/>
      <w:numFmt w:val="lowerRoman"/>
      <w:lvlText w:val="%3."/>
      <w:lvlJc w:val="right"/>
      <w:pPr>
        <w:ind w:left="2700" w:hanging="180"/>
      </w:pPr>
      <w:rPr>
        <w:rFonts w:cs="Times New Roman"/>
      </w:rPr>
    </w:lvl>
    <w:lvl w:ilvl="3" w:tplc="9258BACC" w:tentative="1">
      <w:start w:val="1"/>
      <w:numFmt w:val="decimal"/>
      <w:lvlText w:val="%4."/>
      <w:lvlJc w:val="left"/>
      <w:pPr>
        <w:ind w:left="3420" w:hanging="360"/>
      </w:pPr>
      <w:rPr>
        <w:rFonts w:cs="Times New Roman"/>
      </w:rPr>
    </w:lvl>
    <w:lvl w:ilvl="4" w:tplc="D50CD306" w:tentative="1">
      <w:start w:val="1"/>
      <w:numFmt w:val="lowerLetter"/>
      <w:lvlText w:val="%5."/>
      <w:lvlJc w:val="left"/>
      <w:pPr>
        <w:ind w:left="4140" w:hanging="360"/>
      </w:pPr>
      <w:rPr>
        <w:rFonts w:cs="Times New Roman"/>
      </w:rPr>
    </w:lvl>
    <w:lvl w:ilvl="5" w:tplc="42263222" w:tentative="1">
      <w:start w:val="1"/>
      <w:numFmt w:val="lowerRoman"/>
      <w:lvlText w:val="%6."/>
      <w:lvlJc w:val="right"/>
      <w:pPr>
        <w:ind w:left="4860" w:hanging="180"/>
      </w:pPr>
      <w:rPr>
        <w:rFonts w:cs="Times New Roman"/>
      </w:rPr>
    </w:lvl>
    <w:lvl w:ilvl="6" w:tplc="9E709F46" w:tentative="1">
      <w:start w:val="1"/>
      <w:numFmt w:val="decimal"/>
      <w:lvlText w:val="%7."/>
      <w:lvlJc w:val="left"/>
      <w:pPr>
        <w:ind w:left="5580" w:hanging="360"/>
      </w:pPr>
      <w:rPr>
        <w:rFonts w:cs="Times New Roman"/>
      </w:rPr>
    </w:lvl>
    <w:lvl w:ilvl="7" w:tplc="E09EB0D8" w:tentative="1">
      <w:start w:val="1"/>
      <w:numFmt w:val="lowerLetter"/>
      <w:lvlText w:val="%8."/>
      <w:lvlJc w:val="left"/>
      <w:pPr>
        <w:ind w:left="6300" w:hanging="360"/>
      </w:pPr>
      <w:rPr>
        <w:rFonts w:cs="Times New Roman"/>
      </w:rPr>
    </w:lvl>
    <w:lvl w:ilvl="8" w:tplc="F6B07B7A" w:tentative="1">
      <w:start w:val="1"/>
      <w:numFmt w:val="lowerRoman"/>
      <w:lvlText w:val="%9."/>
      <w:lvlJc w:val="right"/>
      <w:pPr>
        <w:ind w:left="7020" w:hanging="180"/>
      </w:pPr>
      <w:rPr>
        <w:rFonts w:cs="Times New Roman"/>
      </w:rPr>
    </w:lvl>
  </w:abstractNum>
  <w:abstractNum w:abstractNumId="5">
    <w:nsid w:val="13E208B8"/>
    <w:multiLevelType w:val="hybridMultilevel"/>
    <w:tmpl w:val="83F6E24C"/>
    <w:lvl w:ilvl="0" w:tplc="A92C84F8">
      <w:start w:val="1"/>
      <w:numFmt w:val="lowerLetter"/>
      <w:lvlText w:val="%1."/>
      <w:lvlJc w:val="left"/>
      <w:pPr>
        <w:ind w:left="900" w:hanging="360"/>
      </w:pPr>
      <w:rPr>
        <w:rFonts w:cs="Times New Roman" w:hint="default"/>
      </w:rPr>
    </w:lvl>
    <w:lvl w:ilvl="1" w:tplc="C4EE6E4E" w:tentative="1">
      <w:start w:val="1"/>
      <w:numFmt w:val="lowerLetter"/>
      <w:lvlText w:val="%2."/>
      <w:lvlJc w:val="left"/>
      <w:pPr>
        <w:ind w:left="1620" w:hanging="360"/>
      </w:pPr>
      <w:rPr>
        <w:rFonts w:cs="Times New Roman"/>
      </w:rPr>
    </w:lvl>
    <w:lvl w:ilvl="2" w:tplc="44829FE6" w:tentative="1">
      <w:start w:val="1"/>
      <w:numFmt w:val="lowerRoman"/>
      <w:lvlText w:val="%3."/>
      <w:lvlJc w:val="right"/>
      <w:pPr>
        <w:ind w:left="2340" w:hanging="180"/>
      </w:pPr>
      <w:rPr>
        <w:rFonts w:cs="Times New Roman"/>
      </w:rPr>
    </w:lvl>
    <w:lvl w:ilvl="3" w:tplc="B882D2F0" w:tentative="1">
      <w:start w:val="1"/>
      <w:numFmt w:val="decimal"/>
      <w:lvlText w:val="%4."/>
      <w:lvlJc w:val="left"/>
      <w:pPr>
        <w:ind w:left="3060" w:hanging="360"/>
      </w:pPr>
      <w:rPr>
        <w:rFonts w:cs="Times New Roman"/>
      </w:rPr>
    </w:lvl>
    <w:lvl w:ilvl="4" w:tplc="DF14A79C" w:tentative="1">
      <w:start w:val="1"/>
      <w:numFmt w:val="lowerLetter"/>
      <w:lvlText w:val="%5."/>
      <w:lvlJc w:val="left"/>
      <w:pPr>
        <w:ind w:left="3780" w:hanging="360"/>
      </w:pPr>
      <w:rPr>
        <w:rFonts w:cs="Times New Roman"/>
      </w:rPr>
    </w:lvl>
    <w:lvl w:ilvl="5" w:tplc="AC3864CA" w:tentative="1">
      <w:start w:val="1"/>
      <w:numFmt w:val="lowerRoman"/>
      <w:lvlText w:val="%6."/>
      <w:lvlJc w:val="right"/>
      <w:pPr>
        <w:ind w:left="4500" w:hanging="180"/>
      </w:pPr>
      <w:rPr>
        <w:rFonts w:cs="Times New Roman"/>
      </w:rPr>
    </w:lvl>
    <w:lvl w:ilvl="6" w:tplc="15A0DB1E" w:tentative="1">
      <w:start w:val="1"/>
      <w:numFmt w:val="decimal"/>
      <w:lvlText w:val="%7."/>
      <w:lvlJc w:val="left"/>
      <w:pPr>
        <w:ind w:left="5220" w:hanging="360"/>
      </w:pPr>
      <w:rPr>
        <w:rFonts w:cs="Times New Roman"/>
      </w:rPr>
    </w:lvl>
    <w:lvl w:ilvl="7" w:tplc="8960AFD6" w:tentative="1">
      <w:start w:val="1"/>
      <w:numFmt w:val="lowerLetter"/>
      <w:lvlText w:val="%8."/>
      <w:lvlJc w:val="left"/>
      <w:pPr>
        <w:ind w:left="5940" w:hanging="360"/>
      </w:pPr>
      <w:rPr>
        <w:rFonts w:cs="Times New Roman"/>
      </w:rPr>
    </w:lvl>
    <w:lvl w:ilvl="8" w:tplc="359E3EBA" w:tentative="1">
      <w:start w:val="1"/>
      <w:numFmt w:val="lowerRoman"/>
      <w:lvlText w:val="%9."/>
      <w:lvlJc w:val="right"/>
      <w:pPr>
        <w:ind w:left="6660" w:hanging="180"/>
      </w:pPr>
      <w:rPr>
        <w:rFonts w:cs="Times New Roman"/>
      </w:rPr>
    </w:lvl>
  </w:abstractNum>
  <w:abstractNum w:abstractNumId="6">
    <w:nsid w:val="28B61552"/>
    <w:multiLevelType w:val="hybridMultilevel"/>
    <w:tmpl w:val="FDA43FB4"/>
    <w:lvl w:ilvl="0" w:tplc="93D01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86BD6"/>
    <w:multiLevelType w:val="singleLevel"/>
    <w:tmpl w:val="8D7AF9BC"/>
    <w:lvl w:ilvl="0">
      <w:start w:val="1"/>
      <w:numFmt w:val="decimal"/>
      <w:lvlText w:val="%1."/>
      <w:lvlJc w:val="left"/>
      <w:pPr>
        <w:tabs>
          <w:tab w:val="num" w:pos="900"/>
        </w:tabs>
        <w:ind w:left="900" w:hanging="360"/>
      </w:pPr>
      <w:rPr>
        <w:rFonts w:cs="Times New Roman" w:hint="default"/>
      </w:rPr>
    </w:lvl>
  </w:abstractNum>
  <w:abstractNum w:abstractNumId="8">
    <w:nsid w:val="354309D0"/>
    <w:multiLevelType w:val="multilevel"/>
    <w:tmpl w:val="656EB1E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nsid w:val="4A23535B"/>
    <w:multiLevelType w:val="multilevel"/>
    <w:tmpl w:val="265CF43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4AC11BB9"/>
    <w:multiLevelType w:val="hybridMultilevel"/>
    <w:tmpl w:val="8CA4DFB2"/>
    <w:lvl w:ilvl="0" w:tplc="63F29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0E680B"/>
    <w:multiLevelType w:val="singleLevel"/>
    <w:tmpl w:val="6F7EA750"/>
    <w:lvl w:ilvl="0">
      <w:start w:val="1"/>
      <w:numFmt w:val="decimal"/>
      <w:lvlText w:val="(%1)"/>
      <w:lvlJc w:val="left"/>
      <w:pPr>
        <w:tabs>
          <w:tab w:val="num" w:pos="930"/>
        </w:tabs>
        <w:ind w:left="930" w:hanging="390"/>
      </w:pPr>
      <w:rPr>
        <w:rFonts w:cs="Times New Roman" w:hint="default"/>
      </w:rPr>
    </w:lvl>
  </w:abstractNum>
  <w:abstractNum w:abstractNumId="12">
    <w:nsid w:val="506202CC"/>
    <w:multiLevelType w:val="hybridMultilevel"/>
    <w:tmpl w:val="F6B88B2A"/>
    <w:lvl w:ilvl="0" w:tplc="057EE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782EF2"/>
    <w:multiLevelType w:val="hybridMultilevel"/>
    <w:tmpl w:val="855CBBC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23923"/>
    <w:multiLevelType w:val="singleLevel"/>
    <w:tmpl w:val="75B05C9C"/>
    <w:lvl w:ilvl="0">
      <w:start w:val="6"/>
      <w:numFmt w:val="decimal"/>
      <w:lvlText w:val="%1. "/>
      <w:legacy w:legacy="1" w:legacySpace="0" w:legacyIndent="360"/>
      <w:lvlJc w:val="left"/>
      <w:pPr>
        <w:ind w:left="900" w:hanging="360"/>
      </w:pPr>
      <w:rPr>
        <w:rFonts w:ascii="Times New Roman" w:hAnsi="Times New Roman" w:cs="Times New Roman" w:hint="default"/>
        <w:b w:val="0"/>
        <w:i w:val="0"/>
        <w:sz w:val="28"/>
        <w:u w:val="none"/>
      </w:rPr>
    </w:lvl>
  </w:abstractNum>
  <w:abstractNum w:abstractNumId="15">
    <w:nsid w:val="52944C48"/>
    <w:multiLevelType w:val="hybridMultilevel"/>
    <w:tmpl w:val="F6B88B2A"/>
    <w:lvl w:ilvl="0" w:tplc="057EE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F1109"/>
    <w:multiLevelType w:val="hybridMultilevel"/>
    <w:tmpl w:val="5770C7AC"/>
    <w:lvl w:ilvl="0" w:tplc="5D7CE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92329"/>
    <w:multiLevelType w:val="singleLevel"/>
    <w:tmpl w:val="36A81D5C"/>
    <w:lvl w:ilvl="0">
      <w:start w:val="1"/>
      <w:numFmt w:val="lowerLetter"/>
      <w:lvlText w:val="(%1)"/>
      <w:lvlJc w:val="left"/>
      <w:pPr>
        <w:tabs>
          <w:tab w:val="num" w:pos="915"/>
        </w:tabs>
        <w:ind w:left="915" w:hanging="375"/>
      </w:pPr>
      <w:rPr>
        <w:rFonts w:cs="Times New Roman" w:hint="default"/>
      </w:rPr>
    </w:lvl>
  </w:abstractNum>
  <w:abstractNum w:abstractNumId="18">
    <w:nsid w:val="561476C9"/>
    <w:multiLevelType w:val="hybridMultilevel"/>
    <w:tmpl w:val="6E8443E0"/>
    <w:lvl w:ilvl="0" w:tplc="9126C4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17E1D"/>
    <w:multiLevelType w:val="hybridMultilevel"/>
    <w:tmpl w:val="CC047234"/>
    <w:lvl w:ilvl="0" w:tplc="A75E53D0">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nsid w:val="5E553FB0"/>
    <w:multiLevelType w:val="multilevel"/>
    <w:tmpl w:val="4620D08C"/>
    <w:lvl w:ilvl="0">
      <w:start w:val="1"/>
      <w:numFmt w:val="decimal"/>
      <w:lvlText w:val="%1."/>
      <w:lvlJc w:val="left"/>
      <w:pPr>
        <w:tabs>
          <w:tab w:val="num" w:pos="108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5EEE23EC"/>
    <w:multiLevelType w:val="hybridMultilevel"/>
    <w:tmpl w:val="DCE0F70A"/>
    <w:lvl w:ilvl="0" w:tplc="01DE0936">
      <w:start w:val="1"/>
      <w:numFmt w:val="decimal"/>
      <w:lvlText w:val="%1."/>
      <w:lvlJc w:val="left"/>
      <w:pPr>
        <w:ind w:left="1340" w:hanging="360"/>
      </w:pPr>
      <w:rPr>
        <w:rFonts w:cs="Times New Roman"/>
      </w:rPr>
    </w:lvl>
    <w:lvl w:ilvl="1" w:tplc="9AEE0490" w:tentative="1">
      <w:start w:val="1"/>
      <w:numFmt w:val="lowerLetter"/>
      <w:lvlText w:val="%2."/>
      <w:lvlJc w:val="left"/>
      <w:pPr>
        <w:ind w:left="2060" w:hanging="360"/>
      </w:pPr>
      <w:rPr>
        <w:rFonts w:cs="Times New Roman"/>
      </w:rPr>
    </w:lvl>
    <w:lvl w:ilvl="2" w:tplc="6F463CB8" w:tentative="1">
      <w:start w:val="1"/>
      <w:numFmt w:val="lowerRoman"/>
      <w:lvlText w:val="%3."/>
      <w:lvlJc w:val="right"/>
      <w:pPr>
        <w:ind w:left="2780" w:hanging="180"/>
      </w:pPr>
      <w:rPr>
        <w:rFonts w:cs="Times New Roman"/>
      </w:rPr>
    </w:lvl>
    <w:lvl w:ilvl="3" w:tplc="B32E6FFC" w:tentative="1">
      <w:start w:val="1"/>
      <w:numFmt w:val="decimal"/>
      <w:lvlText w:val="%4."/>
      <w:lvlJc w:val="left"/>
      <w:pPr>
        <w:ind w:left="3500" w:hanging="360"/>
      </w:pPr>
      <w:rPr>
        <w:rFonts w:cs="Times New Roman"/>
      </w:rPr>
    </w:lvl>
    <w:lvl w:ilvl="4" w:tplc="998C0EC0" w:tentative="1">
      <w:start w:val="1"/>
      <w:numFmt w:val="lowerLetter"/>
      <w:lvlText w:val="%5."/>
      <w:lvlJc w:val="left"/>
      <w:pPr>
        <w:ind w:left="4220" w:hanging="360"/>
      </w:pPr>
      <w:rPr>
        <w:rFonts w:cs="Times New Roman"/>
      </w:rPr>
    </w:lvl>
    <w:lvl w:ilvl="5" w:tplc="387A118A" w:tentative="1">
      <w:start w:val="1"/>
      <w:numFmt w:val="lowerRoman"/>
      <w:lvlText w:val="%6."/>
      <w:lvlJc w:val="right"/>
      <w:pPr>
        <w:ind w:left="4940" w:hanging="180"/>
      </w:pPr>
      <w:rPr>
        <w:rFonts w:cs="Times New Roman"/>
      </w:rPr>
    </w:lvl>
    <w:lvl w:ilvl="6" w:tplc="2182D5D8" w:tentative="1">
      <w:start w:val="1"/>
      <w:numFmt w:val="decimal"/>
      <w:lvlText w:val="%7."/>
      <w:lvlJc w:val="left"/>
      <w:pPr>
        <w:ind w:left="5660" w:hanging="360"/>
      </w:pPr>
      <w:rPr>
        <w:rFonts w:cs="Times New Roman"/>
      </w:rPr>
    </w:lvl>
    <w:lvl w:ilvl="7" w:tplc="66C61E98" w:tentative="1">
      <w:start w:val="1"/>
      <w:numFmt w:val="lowerLetter"/>
      <w:lvlText w:val="%8."/>
      <w:lvlJc w:val="left"/>
      <w:pPr>
        <w:ind w:left="6380" w:hanging="360"/>
      </w:pPr>
      <w:rPr>
        <w:rFonts w:cs="Times New Roman"/>
      </w:rPr>
    </w:lvl>
    <w:lvl w:ilvl="8" w:tplc="14B018F6" w:tentative="1">
      <w:start w:val="1"/>
      <w:numFmt w:val="lowerRoman"/>
      <w:lvlText w:val="%9."/>
      <w:lvlJc w:val="right"/>
      <w:pPr>
        <w:ind w:left="7100" w:hanging="180"/>
      </w:pPr>
      <w:rPr>
        <w:rFonts w:cs="Times New Roman"/>
      </w:rPr>
    </w:lvl>
  </w:abstractNum>
  <w:abstractNum w:abstractNumId="22">
    <w:nsid w:val="6A5C2B92"/>
    <w:multiLevelType w:val="hybridMultilevel"/>
    <w:tmpl w:val="9E7A1D96"/>
    <w:lvl w:ilvl="0" w:tplc="5CA6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340E5"/>
    <w:multiLevelType w:val="multilevel"/>
    <w:tmpl w:val="4B5A2D0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4">
    <w:nsid w:val="6D3310E6"/>
    <w:multiLevelType w:val="hybridMultilevel"/>
    <w:tmpl w:val="613E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007954"/>
    <w:multiLevelType w:val="hybridMultilevel"/>
    <w:tmpl w:val="DCE0F70A"/>
    <w:lvl w:ilvl="0" w:tplc="831C565E">
      <w:start w:val="1"/>
      <w:numFmt w:val="decimal"/>
      <w:lvlText w:val="%1."/>
      <w:lvlJc w:val="left"/>
      <w:pPr>
        <w:ind w:left="1340" w:hanging="360"/>
      </w:pPr>
      <w:rPr>
        <w:rFonts w:cs="Times New Roman"/>
      </w:rPr>
    </w:lvl>
    <w:lvl w:ilvl="1" w:tplc="E3E8FD64" w:tentative="1">
      <w:start w:val="1"/>
      <w:numFmt w:val="lowerLetter"/>
      <w:lvlText w:val="%2."/>
      <w:lvlJc w:val="left"/>
      <w:pPr>
        <w:ind w:left="2060" w:hanging="360"/>
      </w:pPr>
      <w:rPr>
        <w:rFonts w:cs="Times New Roman"/>
      </w:rPr>
    </w:lvl>
    <w:lvl w:ilvl="2" w:tplc="9D266490" w:tentative="1">
      <w:start w:val="1"/>
      <w:numFmt w:val="lowerRoman"/>
      <w:lvlText w:val="%3."/>
      <w:lvlJc w:val="right"/>
      <w:pPr>
        <w:ind w:left="2780" w:hanging="180"/>
      </w:pPr>
      <w:rPr>
        <w:rFonts w:cs="Times New Roman"/>
      </w:rPr>
    </w:lvl>
    <w:lvl w:ilvl="3" w:tplc="71A8C4F2" w:tentative="1">
      <w:start w:val="1"/>
      <w:numFmt w:val="decimal"/>
      <w:lvlText w:val="%4."/>
      <w:lvlJc w:val="left"/>
      <w:pPr>
        <w:ind w:left="3500" w:hanging="360"/>
      </w:pPr>
      <w:rPr>
        <w:rFonts w:cs="Times New Roman"/>
      </w:rPr>
    </w:lvl>
    <w:lvl w:ilvl="4" w:tplc="EF344664" w:tentative="1">
      <w:start w:val="1"/>
      <w:numFmt w:val="lowerLetter"/>
      <w:lvlText w:val="%5."/>
      <w:lvlJc w:val="left"/>
      <w:pPr>
        <w:ind w:left="4220" w:hanging="360"/>
      </w:pPr>
      <w:rPr>
        <w:rFonts w:cs="Times New Roman"/>
      </w:rPr>
    </w:lvl>
    <w:lvl w:ilvl="5" w:tplc="D6DAF6B4" w:tentative="1">
      <w:start w:val="1"/>
      <w:numFmt w:val="lowerRoman"/>
      <w:lvlText w:val="%6."/>
      <w:lvlJc w:val="right"/>
      <w:pPr>
        <w:ind w:left="4940" w:hanging="180"/>
      </w:pPr>
      <w:rPr>
        <w:rFonts w:cs="Times New Roman"/>
      </w:rPr>
    </w:lvl>
    <w:lvl w:ilvl="6" w:tplc="F6106924" w:tentative="1">
      <w:start w:val="1"/>
      <w:numFmt w:val="decimal"/>
      <w:lvlText w:val="%7."/>
      <w:lvlJc w:val="left"/>
      <w:pPr>
        <w:ind w:left="5660" w:hanging="360"/>
      </w:pPr>
      <w:rPr>
        <w:rFonts w:cs="Times New Roman"/>
      </w:rPr>
    </w:lvl>
    <w:lvl w:ilvl="7" w:tplc="DFEAA2A0" w:tentative="1">
      <w:start w:val="1"/>
      <w:numFmt w:val="lowerLetter"/>
      <w:lvlText w:val="%8."/>
      <w:lvlJc w:val="left"/>
      <w:pPr>
        <w:ind w:left="6380" w:hanging="360"/>
      </w:pPr>
      <w:rPr>
        <w:rFonts w:cs="Times New Roman"/>
      </w:rPr>
    </w:lvl>
    <w:lvl w:ilvl="8" w:tplc="73FC13A4" w:tentative="1">
      <w:start w:val="1"/>
      <w:numFmt w:val="lowerRoman"/>
      <w:lvlText w:val="%9."/>
      <w:lvlJc w:val="right"/>
      <w:pPr>
        <w:ind w:left="7100" w:hanging="180"/>
      </w:pPr>
      <w:rPr>
        <w:rFonts w:cs="Times New Roman"/>
      </w:rPr>
    </w:lvl>
  </w:abstractNum>
  <w:abstractNum w:abstractNumId="26">
    <w:nsid w:val="7C954287"/>
    <w:multiLevelType w:val="hybridMultilevel"/>
    <w:tmpl w:val="AA5032AA"/>
    <w:lvl w:ilvl="0" w:tplc="E724E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7"/>
  </w:num>
  <w:num w:numId="4">
    <w:abstractNumId w:val="11"/>
  </w:num>
  <w:num w:numId="5">
    <w:abstractNumId w:val="2"/>
  </w:num>
  <w:num w:numId="6">
    <w:abstractNumId w:val="7"/>
  </w:num>
  <w:num w:numId="7">
    <w:abstractNumId w:val="20"/>
  </w:num>
  <w:num w:numId="8">
    <w:abstractNumId w:val="23"/>
  </w:num>
  <w:num w:numId="9">
    <w:abstractNumId w:val="9"/>
  </w:num>
  <w:num w:numId="10">
    <w:abstractNumId w:val="5"/>
  </w:num>
  <w:num w:numId="11">
    <w:abstractNumId w:val="4"/>
  </w:num>
  <w:num w:numId="12">
    <w:abstractNumId w:val="8"/>
  </w:num>
  <w:num w:numId="13">
    <w:abstractNumId w:val="25"/>
  </w:num>
  <w:num w:numId="14">
    <w:abstractNumId w:val="21"/>
  </w:num>
  <w:num w:numId="15">
    <w:abstractNumId w:val="1"/>
  </w:num>
  <w:num w:numId="16">
    <w:abstractNumId w:val="19"/>
  </w:num>
  <w:num w:numId="17">
    <w:abstractNumId w:val="18"/>
  </w:num>
  <w:num w:numId="18">
    <w:abstractNumId w:val="13"/>
  </w:num>
  <w:num w:numId="19">
    <w:abstractNumId w:val="3"/>
  </w:num>
  <w:num w:numId="20">
    <w:abstractNumId w:val="10"/>
  </w:num>
  <w:num w:numId="21">
    <w:abstractNumId w:val="15"/>
  </w:num>
  <w:num w:numId="22">
    <w:abstractNumId w:val="26"/>
  </w:num>
  <w:num w:numId="23">
    <w:abstractNumId w:val="16"/>
  </w:num>
  <w:num w:numId="24">
    <w:abstractNumId w:val="6"/>
  </w:num>
  <w:num w:numId="25">
    <w:abstractNumId w:val="22"/>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mirrorMargins/>
  <w:proofState w:spelling="clean" w:grammar="clean"/>
  <w:defaultTabStop w:val="576"/>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A6"/>
    <w:rsid w:val="00005384"/>
    <w:rsid w:val="00005E5A"/>
    <w:rsid w:val="00014B37"/>
    <w:rsid w:val="0001602B"/>
    <w:rsid w:val="00026B43"/>
    <w:rsid w:val="00032880"/>
    <w:rsid w:val="00032C82"/>
    <w:rsid w:val="00045A37"/>
    <w:rsid w:val="00047B98"/>
    <w:rsid w:val="000525E4"/>
    <w:rsid w:val="00054A82"/>
    <w:rsid w:val="0006514C"/>
    <w:rsid w:val="00065F7E"/>
    <w:rsid w:val="00076A21"/>
    <w:rsid w:val="00076FE5"/>
    <w:rsid w:val="00085933"/>
    <w:rsid w:val="000B07F8"/>
    <w:rsid w:val="000D5C47"/>
    <w:rsid w:val="000E3211"/>
    <w:rsid w:val="00100783"/>
    <w:rsid w:val="001032C6"/>
    <w:rsid w:val="0011195C"/>
    <w:rsid w:val="001124E9"/>
    <w:rsid w:val="001320C7"/>
    <w:rsid w:val="001414E7"/>
    <w:rsid w:val="001466ED"/>
    <w:rsid w:val="00150324"/>
    <w:rsid w:val="001546DD"/>
    <w:rsid w:val="00162671"/>
    <w:rsid w:val="0018418E"/>
    <w:rsid w:val="00184645"/>
    <w:rsid w:val="00193203"/>
    <w:rsid w:val="001B1CC1"/>
    <w:rsid w:val="001E0D2B"/>
    <w:rsid w:val="001E7E57"/>
    <w:rsid w:val="001F23D2"/>
    <w:rsid w:val="001F5FA8"/>
    <w:rsid w:val="00200D3E"/>
    <w:rsid w:val="00200EA3"/>
    <w:rsid w:val="00202A35"/>
    <w:rsid w:val="002056A5"/>
    <w:rsid w:val="00216FE3"/>
    <w:rsid w:val="002260E8"/>
    <w:rsid w:val="00233BB2"/>
    <w:rsid w:val="00236F70"/>
    <w:rsid w:val="00242038"/>
    <w:rsid w:val="002555DA"/>
    <w:rsid w:val="00267AA0"/>
    <w:rsid w:val="002B07C4"/>
    <w:rsid w:val="002B2B9B"/>
    <w:rsid w:val="002C1704"/>
    <w:rsid w:val="002E2D14"/>
    <w:rsid w:val="002F26D7"/>
    <w:rsid w:val="002F4276"/>
    <w:rsid w:val="00300FBC"/>
    <w:rsid w:val="00301091"/>
    <w:rsid w:val="0031121F"/>
    <w:rsid w:val="00327504"/>
    <w:rsid w:val="00327BEE"/>
    <w:rsid w:val="00346E11"/>
    <w:rsid w:val="00352160"/>
    <w:rsid w:val="003651FC"/>
    <w:rsid w:val="0036655A"/>
    <w:rsid w:val="00384042"/>
    <w:rsid w:val="00397EB5"/>
    <w:rsid w:val="003A3461"/>
    <w:rsid w:val="003A3C6C"/>
    <w:rsid w:val="003B06E6"/>
    <w:rsid w:val="003D0233"/>
    <w:rsid w:val="003D453B"/>
    <w:rsid w:val="003E6930"/>
    <w:rsid w:val="00412666"/>
    <w:rsid w:val="00417584"/>
    <w:rsid w:val="00422615"/>
    <w:rsid w:val="0042530E"/>
    <w:rsid w:val="00426F92"/>
    <w:rsid w:val="0043125A"/>
    <w:rsid w:val="00441F1B"/>
    <w:rsid w:val="00445753"/>
    <w:rsid w:val="004544AA"/>
    <w:rsid w:val="0046331A"/>
    <w:rsid w:val="00490BEA"/>
    <w:rsid w:val="004A04A8"/>
    <w:rsid w:val="004B676B"/>
    <w:rsid w:val="004C139A"/>
    <w:rsid w:val="004D3118"/>
    <w:rsid w:val="004E5A36"/>
    <w:rsid w:val="004F2039"/>
    <w:rsid w:val="0050144C"/>
    <w:rsid w:val="00502103"/>
    <w:rsid w:val="00511B0E"/>
    <w:rsid w:val="00516AA9"/>
    <w:rsid w:val="00522F3D"/>
    <w:rsid w:val="0052745B"/>
    <w:rsid w:val="00552F0C"/>
    <w:rsid w:val="00556BA6"/>
    <w:rsid w:val="00565156"/>
    <w:rsid w:val="005676AF"/>
    <w:rsid w:val="00570FEF"/>
    <w:rsid w:val="005818E2"/>
    <w:rsid w:val="00585B72"/>
    <w:rsid w:val="00590F67"/>
    <w:rsid w:val="00593987"/>
    <w:rsid w:val="005A533C"/>
    <w:rsid w:val="005B4196"/>
    <w:rsid w:val="005B7953"/>
    <w:rsid w:val="005D0945"/>
    <w:rsid w:val="005D40E9"/>
    <w:rsid w:val="005E7EAC"/>
    <w:rsid w:val="00600838"/>
    <w:rsid w:val="00602613"/>
    <w:rsid w:val="00603462"/>
    <w:rsid w:val="00632C82"/>
    <w:rsid w:val="0064554D"/>
    <w:rsid w:val="006629F4"/>
    <w:rsid w:val="00664C09"/>
    <w:rsid w:val="00674698"/>
    <w:rsid w:val="00680FC0"/>
    <w:rsid w:val="00684646"/>
    <w:rsid w:val="006854A4"/>
    <w:rsid w:val="006975A6"/>
    <w:rsid w:val="006A2F19"/>
    <w:rsid w:val="006A5B2E"/>
    <w:rsid w:val="006B2E45"/>
    <w:rsid w:val="006D07C4"/>
    <w:rsid w:val="006E0AB4"/>
    <w:rsid w:val="007054A1"/>
    <w:rsid w:val="00717DBD"/>
    <w:rsid w:val="00722ABF"/>
    <w:rsid w:val="00725004"/>
    <w:rsid w:val="007375FD"/>
    <w:rsid w:val="007402C8"/>
    <w:rsid w:val="0076250E"/>
    <w:rsid w:val="00763723"/>
    <w:rsid w:val="00764CFB"/>
    <w:rsid w:val="0076619A"/>
    <w:rsid w:val="0077371B"/>
    <w:rsid w:val="007761E8"/>
    <w:rsid w:val="00795471"/>
    <w:rsid w:val="007A65E9"/>
    <w:rsid w:val="007D0F42"/>
    <w:rsid w:val="00816965"/>
    <w:rsid w:val="00833471"/>
    <w:rsid w:val="00837EFE"/>
    <w:rsid w:val="00843005"/>
    <w:rsid w:val="00874D3F"/>
    <w:rsid w:val="00881C04"/>
    <w:rsid w:val="0088427B"/>
    <w:rsid w:val="00894E5E"/>
    <w:rsid w:val="008A17CC"/>
    <w:rsid w:val="008A4C9F"/>
    <w:rsid w:val="008A5D9C"/>
    <w:rsid w:val="008E4DA3"/>
    <w:rsid w:val="008E5AFB"/>
    <w:rsid w:val="008F7BD4"/>
    <w:rsid w:val="00906428"/>
    <w:rsid w:val="00924617"/>
    <w:rsid w:val="00930FFB"/>
    <w:rsid w:val="00944C7D"/>
    <w:rsid w:val="009451DA"/>
    <w:rsid w:val="00952E97"/>
    <w:rsid w:val="009628ED"/>
    <w:rsid w:val="0097019A"/>
    <w:rsid w:val="00972611"/>
    <w:rsid w:val="009B1616"/>
    <w:rsid w:val="009B47C1"/>
    <w:rsid w:val="009C7FD1"/>
    <w:rsid w:val="009E7D4E"/>
    <w:rsid w:val="00A02B27"/>
    <w:rsid w:val="00A02F9D"/>
    <w:rsid w:val="00A1154D"/>
    <w:rsid w:val="00A12E52"/>
    <w:rsid w:val="00A22EEC"/>
    <w:rsid w:val="00A24745"/>
    <w:rsid w:val="00A33FC1"/>
    <w:rsid w:val="00A34984"/>
    <w:rsid w:val="00A354D7"/>
    <w:rsid w:val="00A400CC"/>
    <w:rsid w:val="00A62A46"/>
    <w:rsid w:val="00A62D3D"/>
    <w:rsid w:val="00A662CA"/>
    <w:rsid w:val="00A72360"/>
    <w:rsid w:val="00A74BF5"/>
    <w:rsid w:val="00A75B74"/>
    <w:rsid w:val="00A8422E"/>
    <w:rsid w:val="00A92E39"/>
    <w:rsid w:val="00A96256"/>
    <w:rsid w:val="00A968E4"/>
    <w:rsid w:val="00AA210A"/>
    <w:rsid w:val="00AA7E7A"/>
    <w:rsid w:val="00AD1E6A"/>
    <w:rsid w:val="00AD3AF6"/>
    <w:rsid w:val="00AD6935"/>
    <w:rsid w:val="00AD71F9"/>
    <w:rsid w:val="00AE79D2"/>
    <w:rsid w:val="00AF0A3B"/>
    <w:rsid w:val="00AF2731"/>
    <w:rsid w:val="00B0015C"/>
    <w:rsid w:val="00B00F82"/>
    <w:rsid w:val="00B0369E"/>
    <w:rsid w:val="00B11664"/>
    <w:rsid w:val="00B13925"/>
    <w:rsid w:val="00B1559A"/>
    <w:rsid w:val="00B176F7"/>
    <w:rsid w:val="00B20337"/>
    <w:rsid w:val="00B21B9F"/>
    <w:rsid w:val="00B2769F"/>
    <w:rsid w:val="00B3173E"/>
    <w:rsid w:val="00B5361A"/>
    <w:rsid w:val="00B7253D"/>
    <w:rsid w:val="00B834E5"/>
    <w:rsid w:val="00B847D3"/>
    <w:rsid w:val="00BA6B78"/>
    <w:rsid w:val="00BC0F43"/>
    <w:rsid w:val="00BC3F03"/>
    <w:rsid w:val="00BD4555"/>
    <w:rsid w:val="00BD7352"/>
    <w:rsid w:val="00BF31A0"/>
    <w:rsid w:val="00C04881"/>
    <w:rsid w:val="00C15B40"/>
    <w:rsid w:val="00C15E70"/>
    <w:rsid w:val="00C17102"/>
    <w:rsid w:val="00C25476"/>
    <w:rsid w:val="00C71B3F"/>
    <w:rsid w:val="00CD2EAC"/>
    <w:rsid w:val="00CE1595"/>
    <w:rsid w:val="00CE33A7"/>
    <w:rsid w:val="00CF3FA9"/>
    <w:rsid w:val="00CF5F1B"/>
    <w:rsid w:val="00D00E91"/>
    <w:rsid w:val="00D02E3B"/>
    <w:rsid w:val="00D062C5"/>
    <w:rsid w:val="00D077CF"/>
    <w:rsid w:val="00D119E1"/>
    <w:rsid w:val="00D22871"/>
    <w:rsid w:val="00D228CE"/>
    <w:rsid w:val="00D248C1"/>
    <w:rsid w:val="00D261D0"/>
    <w:rsid w:val="00D3119C"/>
    <w:rsid w:val="00D31B95"/>
    <w:rsid w:val="00D3633B"/>
    <w:rsid w:val="00D3687C"/>
    <w:rsid w:val="00D37A3B"/>
    <w:rsid w:val="00D47038"/>
    <w:rsid w:val="00D51AB9"/>
    <w:rsid w:val="00D51C06"/>
    <w:rsid w:val="00D72655"/>
    <w:rsid w:val="00D81C2C"/>
    <w:rsid w:val="00D90D7B"/>
    <w:rsid w:val="00DC43B7"/>
    <w:rsid w:val="00DD5352"/>
    <w:rsid w:val="00DE49A2"/>
    <w:rsid w:val="00DE6F26"/>
    <w:rsid w:val="00DF7528"/>
    <w:rsid w:val="00E1680B"/>
    <w:rsid w:val="00E21750"/>
    <w:rsid w:val="00E21B86"/>
    <w:rsid w:val="00E243EB"/>
    <w:rsid w:val="00E319A0"/>
    <w:rsid w:val="00E3584F"/>
    <w:rsid w:val="00E4385B"/>
    <w:rsid w:val="00E44537"/>
    <w:rsid w:val="00E55119"/>
    <w:rsid w:val="00E6128E"/>
    <w:rsid w:val="00E6213A"/>
    <w:rsid w:val="00E65112"/>
    <w:rsid w:val="00E963CC"/>
    <w:rsid w:val="00EA1936"/>
    <w:rsid w:val="00EA2B42"/>
    <w:rsid w:val="00EB7BB5"/>
    <w:rsid w:val="00EC476E"/>
    <w:rsid w:val="00ED6FFF"/>
    <w:rsid w:val="00EF16F9"/>
    <w:rsid w:val="00F0150E"/>
    <w:rsid w:val="00F06E0C"/>
    <w:rsid w:val="00F240B9"/>
    <w:rsid w:val="00F47E8F"/>
    <w:rsid w:val="00F513A2"/>
    <w:rsid w:val="00F513C5"/>
    <w:rsid w:val="00F52C69"/>
    <w:rsid w:val="00F54390"/>
    <w:rsid w:val="00F60F0E"/>
    <w:rsid w:val="00F627A3"/>
    <w:rsid w:val="00F766FE"/>
    <w:rsid w:val="00F83A57"/>
    <w:rsid w:val="00FB154A"/>
    <w:rsid w:val="00FB238D"/>
    <w:rsid w:val="00FB41F7"/>
    <w:rsid w:val="00FB651C"/>
    <w:rsid w:val="00FD2551"/>
    <w:rsid w:val="00FE5FCF"/>
    <w:rsid w:val="00FE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E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22ABF"/>
    <w:rPr>
      <w:rFonts w:ascii="Times New Roman" w:hAnsi="Times New Roman"/>
      <w:color w:val="000000"/>
      <w:sz w:val="24"/>
      <w:szCs w:val="20"/>
    </w:rPr>
  </w:style>
  <w:style w:type="paragraph" w:styleId="Heading1">
    <w:name w:val="heading 1"/>
    <w:basedOn w:val="Normal"/>
    <w:next w:val="Normal"/>
    <w:link w:val="Heading1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0"/>
    </w:pPr>
    <w:rPr>
      <w:b/>
      <w:caps/>
      <w:color w:val="FF00FF"/>
      <w:sz w:val="48"/>
    </w:rPr>
  </w:style>
  <w:style w:type="paragraph" w:styleId="Heading2">
    <w:name w:val="heading 2"/>
    <w:basedOn w:val="Normal"/>
    <w:next w:val="Normal"/>
    <w:link w:val="Heading2Char"/>
    <w:uiPriority w:val="99"/>
    <w:qFormat/>
    <w:rsid w:val="006D07C4"/>
    <w:pPr>
      <w:keepNext/>
      <w:keepLines/>
      <w:framePr w:w="12240" w:hSpace="180" w:wrap="auto" w:hAnchor="page"/>
      <w:tabs>
        <w:tab w:val="center" w:pos="8540"/>
        <w:tab w:val="center" w:pos="9540"/>
      </w:tabs>
      <w:ind w:left="3860" w:right="2160" w:hanging="3140"/>
      <w:outlineLvl w:val="1"/>
    </w:pPr>
    <w:rPr>
      <w:b/>
      <w:caps/>
      <w:color w:val="0000FF"/>
      <w:sz w:val="28"/>
    </w:rPr>
  </w:style>
  <w:style w:type="paragraph" w:styleId="Heading3">
    <w:name w:val="heading 3"/>
    <w:basedOn w:val="Normal"/>
    <w:next w:val="Normal"/>
    <w:link w:val="Heading3Char"/>
    <w:uiPriority w:val="99"/>
    <w:qFormat/>
    <w:rsid w:val="006D07C4"/>
    <w:pPr>
      <w:keepNext/>
      <w:outlineLvl w:val="2"/>
    </w:pPr>
    <w:rPr>
      <w:b/>
      <w:color w:val="FF0000"/>
      <w:sz w:val="28"/>
    </w:rPr>
  </w:style>
  <w:style w:type="paragraph" w:styleId="Heading4">
    <w:name w:val="heading 4"/>
    <w:basedOn w:val="Normal"/>
    <w:next w:val="Normal"/>
    <w:link w:val="Heading4Char"/>
    <w:uiPriority w:val="99"/>
    <w:qFormat/>
    <w:rsid w:val="006D07C4"/>
    <w:pPr>
      <w:keepNext/>
      <w:keepLines/>
      <w:spacing w:before="240"/>
      <w:jc w:val="center"/>
      <w:outlineLvl w:val="3"/>
    </w:pPr>
    <w:rPr>
      <w:b/>
      <w:smallCaps/>
      <w:color w:val="00FF00"/>
      <w:sz w:val="28"/>
    </w:rPr>
  </w:style>
  <w:style w:type="paragraph" w:styleId="Heading5">
    <w:name w:val="heading 5"/>
    <w:basedOn w:val="Normal"/>
    <w:next w:val="Normal"/>
    <w:link w:val="Heading5Char"/>
    <w:autoRedefine/>
    <w:uiPriority w:val="99"/>
    <w:qFormat/>
    <w:rsid w:val="00B3173E"/>
    <w:pPr>
      <w:keepNext/>
      <w:keepLines/>
      <w:pageBreakBefore/>
      <w:spacing w:before="240" w:line="276" w:lineRule="auto"/>
      <w:outlineLvl w:val="4"/>
    </w:pPr>
    <w:rPr>
      <w:b/>
      <w:color w:val="800080"/>
      <w:sz w:val="32"/>
      <w:szCs w:val="32"/>
    </w:rPr>
  </w:style>
  <w:style w:type="paragraph" w:styleId="Heading6">
    <w:name w:val="heading 6"/>
    <w:basedOn w:val="Normal"/>
    <w:next w:val="Normal"/>
    <w:link w:val="Heading6Char"/>
    <w:uiPriority w:val="99"/>
    <w:qFormat/>
    <w:rsid w:val="006D07C4"/>
    <w:pPr>
      <w:keepNext/>
      <w:keepLines/>
      <w:framePr w:w="1980" w:hSpace="180" w:wrap="auto" w:hAnchor="page"/>
      <w:outlineLvl w:val="5"/>
    </w:pPr>
    <w:rPr>
      <w:b/>
      <w:color w:val="0000FF"/>
      <w:sz w:val="20"/>
    </w:rPr>
  </w:style>
  <w:style w:type="paragraph" w:styleId="Heading7">
    <w:name w:val="heading 7"/>
    <w:basedOn w:val="Normal"/>
    <w:next w:val="Normal"/>
    <w:link w:val="Heading7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6"/>
    </w:pPr>
    <w:rPr>
      <w:b/>
      <w:color w:val="FF00FF"/>
      <w:sz w:val="28"/>
    </w:rPr>
  </w:style>
  <w:style w:type="paragraph" w:styleId="Heading8">
    <w:name w:val="heading 8"/>
    <w:basedOn w:val="Normal"/>
    <w:next w:val="Normal"/>
    <w:link w:val="Heading8Char"/>
    <w:uiPriority w:val="99"/>
    <w:qFormat/>
    <w:rsid w:val="006D07C4"/>
    <w:pPr>
      <w:ind w:left="720"/>
      <w:outlineLvl w:val="7"/>
    </w:pPr>
    <w:rPr>
      <w:i/>
      <w:sz w:val="20"/>
    </w:rPr>
  </w:style>
  <w:style w:type="paragraph" w:styleId="Heading9">
    <w:name w:val="heading 9"/>
    <w:basedOn w:val="Normal"/>
    <w:next w:val="Normal"/>
    <w:link w:val="Heading9Char"/>
    <w:uiPriority w:val="99"/>
    <w:qFormat/>
    <w:rsid w:val="006D07C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locked/>
    <w:rsid w:val="006D07C4"/>
    <w:rPr>
      <w:rFonts w:ascii="Times New Roman" w:hAnsi="Times New Roman" w:cs="Times New Roman"/>
      <w:b/>
      <w:color w:val="800080"/>
      <w:sz w:val="28"/>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Pr>
      <w:rFonts w:ascii="Cambria" w:hAnsi="Cambria" w:cs="Times New Roman"/>
      <w:color w:val="000000"/>
    </w:rPr>
  </w:style>
  <w:style w:type="paragraph" w:styleId="TOC7">
    <w:name w:val="toc 7"/>
    <w:basedOn w:val="Normal"/>
    <w:next w:val="Normal"/>
    <w:uiPriority w:val="99"/>
    <w:semiHidden/>
    <w:rsid w:val="006D07C4"/>
    <w:pPr>
      <w:tabs>
        <w:tab w:val="left" w:leader="dot" w:pos="8280"/>
        <w:tab w:val="right" w:pos="8640"/>
      </w:tabs>
      <w:ind w:left="4320" w:right="720"/>
    </w:pPr>
  </w:style>
  <w:style w:type="paragraph" w:styleId="TOC6">
    <w:name w:val="toc 6"/>
    <w:basedOn w:val="Normal"/>
    <w:next w:val="Normal"/>
    <w:uiPriority w:val="99"/>
    <w:semiHidden/>
    <w:rsid w:val="006D07C4"/>
    <w:pPr>
      <w:tabs>
        <w:tab w:val="left" w:leader="dot" w:pos="8280"/>
        <w:tab w:val="right" w:pos="8640"/>
      </w:tabs>
      <w:ind w:left="3600" w:right="720"/>
    </w:pPr>
  </w:style>
  <w:style w:type="paragraph" w:styleId="TOC5">
    <w:name w:val="toc 5"/>
    <w:basedOn w:val="Normal"/>
    <w:next w:val="Normal"/>
    <w:uiPriority w:val="99"/>
    <w:semiHidden/>
    <w:rsid w:val="006D07C4"/>
    <w:pPr>
      <w:tabs>
        <w:tab w:val="left" w:leader="dot" w:pos="8280"/>
        <w:tab w:val="right" w:pos="8640"/>
      </w:tabs>
      <w:ind w:left="2880" w:right="720"/>
    </w:pPr>
  </w:style>
  <w:style w:type="paragraph" w:styleId="TOC4">
    <w:name w:val="toc 4"/>
    <w:basedOn w:val="Normal"/>
    <w:next w:val="Normal"/>
    <w:uiPriority w:val="99"/>
    <w:semiHidden/>
    <w:rsid w:val="006D07C4"/>
    <w:pPr>
      <w:tabs>
        <w:tab w:val="right" w:pos="7100"/>
        <w:tab w:val="left" w:leader="dot" w:pos="8280"/>
      </w:tabs>
      <w:ind w:left="1620" w:right="720" w:hanging="360"/>
    </w:pPr>
    <w:rPr>
      <w:color w:val="FF00FF"/>
    </w:rPr>
  </w:style>
  <w:style w:type="paragraph" w:styleId="TOC3">
    <w:name w:val="toc 3"/>
    <w:basedOn w:val="Normal"/>
    <w:next w:val="Normal"/>
    <w:uiPriority w:val="99"/>
    <w:semiHidden/>
    <w:rsid w:val="006D07C4"/>
    <w:pPr>
      <w:tabs>
        <w:tab w:val="right" w:pos="7100"/>
        <w:tab w:val="left" w:leader="dot" w:pos="8280"/>
      </w:tabs>
      <w:ind w:left="900" w:right="720"/>
    </w:pPr>
    <w:rPr>
      <w:smallCaps/>
      <w:color w:val="0000FF"/>
    </w:rPr>
  </w:style>
  <w:style w:type="paragraph" w:styleId="TOC2">
    <w:name w:val="toc 2"/>
    <w:basedOn w:val="Normal"/>
    <w:next w:val="Normal"/>
    <w:uiPriority w:val="99"/>
    <w:semiHidden/>
    <w:rsid w:val="006D07C4"/>
    <w:pPr>
      <w:tabs>
        <w:tab w:val="right" w:pos="7100"/>
        <w:tab w:val="left" w:leader="dot" w:pos="8280"/>
      </w:tabs>
      <w:ind w:left="720" w:right="720"/>
    </w:pPr>
    <w:rPr>
      <w:b/>
      <w:smallCaps/>
      <w:color w:val="FF0000"/>
    </w:rPr>
  </w:style>
  <w:style w:type="paragraph" w:styleId="TOC1">
    <w:name w:val="toc 1"/>
    <w:basedOn w:val="Normal"/>
    <w:next w:val="Normal"/>
    <w:uiPriority w:val="99"/>
    <w:semiHidden/>
    <w:rsid w:val="006D07C4"/>
    <w:pPr>
      <w:tabs>
        <w:tab w:val="left" w:leader="dot" w:pos="8280"/>
        <w:tab w:val="right" w:pos="8640"/>
      </w:tabs>
      <w:ind w:right="720"/>
    </w:pPr>
  </w:style>
  <w:style w:type="paragraph" w:styleId="Index1">
    <w:name w:val="index 1"/>
    <w:basedOn w:val="Normal"/>
    <w:next w:val="Normal"/>
    <w:uiPriority w:val="99"/>
    <w:semiHidden/>
    <w:rsid w:val="006D07C4"/>
  </w:style>
  <w:style w:type="paragraph" w:styleId="Footer">
    <w:name w:val="footer"/>
    <w:basedOn w:val="Normal"/>
    <w:link w:val="FooterChar"/>
    <w:semiHidden/>
    <w:rsid w:val="006D07C4"/>
    <w:pPr>
      <w:tabs>
        <w:tab w:val="center" w:pos="4320"/>
        <w:tab w:val="right" w:pos="8640"/>
      </w:tabs>
    </w:pPr>
  </w:style>
  <w:style w:type="character" w:customStyle="1" w:styleId="FooterChar">
    <w:name w:val="Footer Char"/>
    <w:basedOn w:val="DefaultParagraphFont"/>
    <w:link w:val="Footer"/>
    <w:semiHidden/>
    <w:locked/>
    <w:rPr>
      <w:rFonts w:ascii="Times New Roman" w:hAnsi="Times New Roman" w:cs="Times New Roman"/>
      <w:color w:val="000000"/>
      <w:sz w:val="20"/>
      <w:szCs w:val="20"/>
    </w:rPr>
  </w:style>
  <w:style w:type="paragraph" w:styleId="Header">
    <w:name w:val="header"/>
    <w:basedOn w:val="Normal"/>
    <w:link w:val="HeaderChar"/>
    <w:uiPriority w:val="99"/>
    <w:semiHidden/>
    <w:rsid w:val="006D07C4"/>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character" w:styleId="FootnoteReference">
    <w:name w:val="footnote reference"/>
    <w:basedOn w:val="DefaultParagraphFont"/>
    <w:uiPriority w:val="99"/>
    <w:semiHidden/>
    <w:rsid w:val="006D07C4"/>
    <w:rPr>
      <w:rFonts w:cs="Times New Roman"/>
      <w:position w:val="6"/>
      <w:sz w:val="18"/>
    </w:rPr>
  </w:style>
  <w:style w:type="paragraph" w:styleId="FootnoteText">
    <w:name w:val="footnote text"/>
    <w:basedOn w:val="Normal"/>
    <w:link w:val="FootnoteTextChar"/>
    <w:uiPriority w:val="99"/>
    <w:semiHidden/>
    <w:rsid w:val="006D07C4"/>
    <w:pPr>
      <w:keepLines/>
      <w:ind w:left="80" w:hanging="100"/>
    </w:pPr>
    <w:rPr>
      <w:sz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color w:val="000000"/>
      <w:sz w:val="20"/>
      <w:szCs w:val="20"/>
    </w:rPr>
  </w:style>
  <w:style w:type="paragraph" w:customStyle="1" w:styleId="PageNumber1">
    <w:name w:val="Page Number1"/>
    <w:basedOn w:val="Normal"/>
    <w:next w:val="Normal"/>
    <w:uiPriority w:val="99"/>
    <w:rsid w:val="006D07C4"/>
  </w:style>
  <w:style w:type="paragraph" w:customStyle="1" w:styleId="Entry">
    <w:name w:val="Entry"/>
    <w:basedOn w:val="Text"/>
    <w:uiPriority w:val="99"/>
    <w:rsid w:val="006D07C4"/>
    <w:pPr>
      <w:keepLines/>
      <w:pBdr>
        <w:top w:val="single" w:sz="6" w:space="15" w:color="auto" w:shadow="1"/>
        <w:left w:val="single" w:sz="6" w:space="15" w:color="auto" w:shadow="1"/>
        <w:bottom w:val="single" w:sz="6" w:space="15" w:color="auto" w:shadow="1"/>
        <w:right w:val="single" w:sz="6" w:space="15" w:color="auto" w:shadow="1"/>
      </w:pBdr>
      <w:tabs>
        <w:tab w:val="left" w:pos="720"/>
        <w:tab w:val="decimal" w:leader="dot" w:pos="5580"/>
        <w:tab w:val="decimal" w:pos="6120"/>
        <w:tab w:val="decimal" w:pos="6740"/>
      </w:tabs>
      <w:ind w:left="440" w:right="460" w:firstLine="0"/>
      <w:jc w:val="left"/>
    </w:pPr>
  </w:style>
  <w:style w:type="paragraph" w:customStyle="1" w:styleId="Text">
    <w:name w:val="Text"/>
    <w:basedOn w:val="Normal"/>
    <w:rsid w:val="006D07C4"/>
    <w:pPr>
      <w:ind w:firstLine="540"/>
      <w:jc w:val="both"/>
    </w:pPr>
  </w:style>
  <w:style w:type="paragraph" w:customStyle="1" w:styleId="Journalentry">
    <w:name w:val="Journal entry"/>
    <w:basedOn w:val="Normal"/>
    <w:uiPriority w:val="99"/>
    <w:rsid w:val="006D07C4"/>
    <w:pPr>
      <w:tabs>
        <w:tab w:val="left" w:pos="540"/>
        <w:tab w:val="left" w:pos="1080"/>
        <w:tab w:val="left" w:pos="1530"/>
        <w:tab w:val="left" w:pos="1980"/>
        <w:tab w:val="left" w:pos="2610"/>
        <w:tab w:val="right" w:pos="7920"/>
        <w:tab w:val="right" w:pos="8640"/>
      </w:tabs>
      <w:ind w:left="1530" w:hanging="1530"/>
      <w:jc w:val="both"/>
    </w:pPr>
    <w:rPr>
      <w:sz w:val="20"/>
    </w:rPr>
  </w:style>
  <w:style w:type="paragraph" w:styleId="Title">
    <w:name w:val="Title"/>
    <w:basedOn w:val="Normal"/>
    <w:link w:val="TitleChar"/>
    <w:uiPriority w:val="99"/>
    <w:qFormat/>
    <w:rsid w:val="006D07C4"/>
    <w:pPr>
      <w:jc w:val="right"/>
    </w:pPr>
    <w:rPr>
      <w:b/>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customStyle="1" w:styleId="MC">
    <w:name w:val="MC"/>
    <w:basedOn w:val="Normal"/>
    <w:uiPriority w:val="99"/>
    <w:rsid w:val="006D07C4"/>
    <w:pPr>
      <w:tabs>
        <w:tab w:val="left" w:pos="540"/>
        <w:tab w:val="decimal" w:pos="630"/>
        <w:tab w:val="left" w:pos="1080"/>
        <w:tab w:val="left" w:pos="1530"/>
        <w:tab w:val="right" w:pos="5400"/>
        <w:tab w:val="right" w:pos="8640"/>
      </w:tabs>
      <w:ind w:left="1080" w:hanging="1080"/>
    </w:pPr>
    <w:rPr>
      <w:sz w:val="20"/>
    </w:rPr>
  </w:style>
  <w:style w:type="paragraph" w:customStyle="1" w:styleId="mc0">
    <w:name w:val="mc"/>
    <w:basedOn w:val="MC"/>
    <w:uiPriority w:val="99"/>
    <w:rsid w:val="006D07C4"/>
    <w:pPr>
      <w:tabs>
        <w:tab w:val="clear" w:pos="540"/>
        <w:tab w:val="clear" w:pos="1530"/>
        <w:tab w:val="left" w:pos="1440"/>
      </w:tabs>
    </w:pPr>
  </w:style>
  <w:style w:type="paragraph" w:customStyle="1" w:styleId="Variables">
    <w:name w:val="Variables"/>
    <w:basedOn w:val="Entry"/>
    <w:uiPriority w:val="99"/>
    <w:rsid w:val="006D07C4"/>
    <w:rPr>
      <w:b/>
      <w:color w:val="00FF00"/>
    </w:rPr>
  </w:style>
  <w:style w:type="paragraph" w:customStyle="1" w:styleId="tf">
    <w:name w:val="tf"/>
    <w:basedOn w:val="Normal"/>
    <w:uiPriority w:val="99"/>
    <w:rsid w:val="006D07C4"/>
    <w:pPr>
      <w:tabs>
        <w:tab w:val="left" w:pos="540"/>
        <w:tab w:val="decimal" w:pos="1800"/>
        <w:tab w:val="left" w:pos="2250"/>
        <w:tab w:val="decimal" w:pos="3510"/>
        <w:tab w:val="left" w:pos="3960"/>
        <w:tab w:val="decimal" w:pos="5220"/>
        <w:tab w:val="left" w:pos="5670"/>
        <w:tab w:val="decimal" w:pos="6930"/>
        <w:tab w:val="left" w:pos="7380"/>
      </w:tabs>
    </w:pPr>
    <w:rPr>
      <w:sz w:val="20"/>
    </w:rPr>
  </w:style>
  <w:style w:type="paragraph" w:customStyle="1" w:styleId="True-False">
    <w:name w:val="True- False"/>
    <w:basedOn w:val="Normal"/>
    <w:uiPriority w:val="99"/>
    <w:rsid w:val="006D07C4"/>
    <w:pPr>
      <w:tabs>
        <w:tab w:val="left" w:pos="540"/>
        <w:tab w:val="decimal" w:pos="1440"/>
        <w:tab w:val="left" w:pos="1620"/>
        <w:tab w:val="right" w:pos="9720"/>
      </w:tabs>
      <w:ind w:left="1620" w:hanging="1620"/>
      <w:jc w:val="both"/>
    </w:pPr>
    <w:rPr>
      <w:sz w:val="20"/>
    </w:rPr>
  </w:style>
  <w:style w:type="paragraph" w:customStyle="1" w:styleId="MultipleChoice">
    <w:name w:val="Multiple Choice"/>
    <w:basedOn w:val="mc0"/>
    <w:uiPriority w:val="99"/>
    <w:rsid w:val="006D07C4"/>
    <w:pPr>
      <w:tabs>
        <w:tab w:val="clear" w:pos="630"/>
        <w:tab w:val="clear" w:pos="1440"/>
        <w:tab w:val="decimal" w:pos="720"/>
        <w:tab w:val="decimal" w:pos="2340"/>
      </w:tabs>
    </w:pPr>
  </w:style>
  <w:style w:type="paragraph" w:customStyle="1" w:styleId="Headings">
    <w:name w:val="Headings"/>
    <w:basedOn w:val="Normal"/>
    <w:uiPriority w:val="99"/>
    <w:rsid w:val="006D07C4"/>
    <w:rPr>
      <w:b/>
      <w:sz w:val="28"/>
    </w:rPr>
  </w:style>
  <w:style w:type="paragraph" w:customStyle="1" w:styleId="bi">
    <w:name w:val="bi"/>
    <w:basedOn w:val="Normal"/>
    <w:uiPriority w:val="99"/>
    <w:rsid w:val="006D07C4"/>
    <w:pPr>
      <w:pBdr>
        <w:top w:val="single" w:sz="6" w:space="1" w:color="auto" w:shadow="1"/>
        <w:left w:val="single" w:sz="6" w:space="1" w:color="auto" w:shadow="1"/>
        <w:bottom w:val="single" w:sz="6" w:space="1" w:color="auto" w:shadow="1"/>
        <w:right w:val="single" w:sz="6" w:space="1" w:color="auto" w:shadow="1"/>
        <w:between w:val="single" w:sz="6" w:space="0" w:color="auto"/>
      </w:pBdr>
      <w:tabs>
        <w:tab w:val="left" w:pos="3240"/>
        <w:tab w:val="left" w:pos="4500"/>
        <w:tab w:val="left" w:pos="4860"/>
        <w:tab w:val="decimal" w:pos="9360"/>
        <w:tab w:val="decimal" w:pos="9720"/>
      </w:tabs>
      <w:spacing w:before="60" w:after="120"/>
      <w:ind w:left="2880" w:right="720"/>
      <w:jc w:val="both"/>
    </w:pPr>
  </w:style>
  <w:style w:type="paragraph" w:customStyle="1" w:styleId="Illusration">
    <w:name w:val="Illusration"/>
    <w:basedOn w:val="Text"/>
    <w:uiPriority w:val="99"/>
    <w:rsid w:val="006D07C4"/>
    <w:pPr>
      <w:keepLines/>
      <w:ind w:left="260" w:right="120" w:hanging="180"/>
    </w:pPr>
  </w:style>
  <w:style w:type="paragraph" w:customStyle="1" w:styleId="oheading5">
    <w:name w:val="oheading 5"/>
    <w:basedOn w:val="Heading3"/>
    <w:uiPriority w:val="99"/>
    <w:rsid w:val="006D07C4"/>
    <w:pPr>
      <w:outlineLvl w:val="9"/>
    </w:pPr>
    <w:rPr>
      <w:color w:val="00FF00"/>
      <w:sz w:val="20"/>
    </w:rPr>
  </w:style>
  <w:style w:type="paragraph" w:customStyle="1" w:styleId="Situation">
    <w:name w:val="Situation"/>
    <w:basedOn w:val="Entry"/>
    <w:uiPriority w:val="99"/>
    <w:rsid w:val="006D07C4"/>
    <w:pPr>
      <w:pBdr>
        <w:top w:val="none" w:sz="0" w:space="0" w:color="auto"/>
        <w:left w:val="none" w:sz="0" w:space="0" w:color="auto"/>
        <w:bottom w:val="none" w:sz="0" w:space="0" w:color="auto"/>
        <w:right w:val="none" w:sz="0" w:space="0" w:color="auto"/>
      </w:pBdr>
      <w:tabs>
        <w:tab w:val="clear" w:pos="6740"/>
        <w:tab w:val="left" w:pos="1800"/>
        <w:tab w:val="decimal" w:leader="dot" w:pos="7280"/>
        <w:tab w:val="decimal" w:pos="7460"/>
        <w:tab w:val="decimal" w:pos="7740"/>
        <w:tab w:val="decimal" w:pos="8180"/>
        <w:tab w:val="decimal" w:pos="9180"/>
      </w:tabs>
      <w:ind w:left="540" w:right="0"/>
    </w:pPr>
  </w:style>
  <w:style w:type="paragraph" w:customStyle="1" w:styleId="Doubleentries">
    <w:name w:val="Double entries"/>
    <w:basedOn w:val="Normal"/>
    <w:uiPriority w:val="99"/>
    <w:rsid w:val="006D07C4"/>
    <w:pPr>
      <w:tabs>
        <w:tab w:val="left" w:pos="620"/>
        <w:tab w:val="decimal" w:pos="4140"/>
        <w:tab w:val="decimal" w:pos="4500"/>
        <w:tab w:val="left" w:pos="5040"/>
        <w:tab w:val="left" w:pos="5300"/>
        <w:tab w:val="decimal" w:pos="9000"/>
        <w:tab w:val="decimal" w:pos="9360"/>
      </w:tabs>
      <w:ind w:left="360"/>
      <w:jc w:val="both"/>
    </w:pPr>
  </w:style>
  <w:style w:type="paragraph" w:customStyle="1" w:styleId="Statementhead">
    <w:name w:val="Statement head"/>
    <w:basedOn w:val="Text"/>
    <w:uiPriority w:val="99"/>
    <w:rsid w:val="006D07C4"/>
    <w:pPr>
      <w:pBdr>
        <w:bottom w:val="single" w:sz="6" w:space="0" w:color="auto"/>
      </w:pBdr>
      <w:tabs>
        <w:tab w:val="left" w:pos="1440"/>
        <w:tab w:val="center" w:pos="8100"/>
      </w:tabs>
      <w:ind w:firstLine="0"/>
    </w:pPr>
    <w:rPr>
      <w:b/>
    </w:rPr>
  </w:style>
  <w:style w:type="paragraph" w:customStyle="1" w:styleId="Plain">
    <w:name w:val="Plain"/>
    <w:basedOn w:val="Illusration"/>
    <w:uiPriority w:val="99"/>
    <w:rsid w:val="006D07C4"/>
    <w:pPr>
      <w:ind w:left="0" w:firstLine="0"/>
    </w:pPr>
  </w:style>
  <w:style w:type="paragraph" w:customStyle="1" w:styleId="statement">
    <w:name w:val="statement"/>
    <w:basedOn w:val="Text"/>
    <w:uiPriority w:val="99"/>
    <w:rsid w:val="006D07C4"/>
    <w:pPr>
      <w:tabs>
        <w:tab w:val="left" w:pos="-360"/>
        <w:tab w:val="left" w:pos="-80"/>
        <w:tab w:val="left" w:leader="dot" w:pos="5480"/>
        <w:tab w:val="decimal" w:pos="7560"/>
        <w:tab w:val="decimal" w:pos="7920"/>
        <w:tab w:val="decimal" w:pos="8720"/>
        <w:tab w:val="decimal" w:pos="8820"/>
      </w:tabs>
      <w:ind w:left="-800" w:firstLine="0"/>
      <w:jc w:val="left"/>
    </w:pPr>
  </w:style>
  <w:style w:type="paragraph" w:customStyle="1" w:styleId="AdditionalConsideration">
    <w:name w:val="Additional Consideration"/>
    <w:basedOn w:val="Text"/>
    <w:uiPriority w:val="99"/>
    <w:rsid w:val="006D07C4"/>
    <w:pPr>
      <w:tabs>
        <w:tab w:val="left" w:pos="360"/>
        <w:tab w:val="right" w:pos="3600"/>
      </w:tabs>
      <w:ind w:right="540" w:firstLine="0"/>
    </w:pPr>
    <w:rPr>
      <w:i/>
      <w:color w:val="00FFFF"/>
    </w:rPr>
  </w:style>
  <w:style w:type="paragraph" w:styleId="List">
    <w:name w:val="List"/>
    <w:basedOn w:val="Text"/>
    <w:uiPriority w:val="99"/>
    <w:semiHidden/>
    <w:rsid w:val="006D07C4"/>
    <w:pPr>
      <w:tabs>
        <w:tab w:val="left" w:pos="2340"/>
        <w:tab w:val="decimal" w:pos="6840"/>
      </w:tabs>
      <w:ind w:left="900" w:hanging="360"/>
      <w:jc w:val="left"/>
    </w:pPr>
    <w:rPr>
      <w:sz w:val="28"/>
    </w:rPr>
  </w:style>
  <w:style w:type="paragraph" w:customStyle="1" w:styleId="Comment">
    <w:name w:val="Comment"/>
    <w:basedOn w:val="Plain"/>
    <w:uiPriority w:val="99"/>
    <w:rsid w:val="006D07C4"/>
    <w:pPr>
      <w:keepNext/>
      <w:framePr w:w="2100" w:hSpace="60" w:wrap="auto" w:hAnchor="page"/>
      <w:ind w:right="20"/>
      <w:jc w:val="left"/>
    </w:pPr>
    <w:rPr>
      <w:color w:val="0000FF"/>
      <w:sz w:val="18"/>
    </w:rPr>
  </w:style>
  <w:style w:type="paragraph" w:customStyle="1" w:styleId="Exhibit">
    <w:name w:val="Exhibit"/>
    <w:basedOn w:val="Situation"/>
    <w:uiPriority w:val="99"/>
    <w:rsid w:val="006D07C4"/>
    <w:pPr>
      <w:framePr w:w="12240" w:hSpace="180" w:wrap="auto" w:hAnchor="page"/>
      <w:tabs>
        <w:tab w:val="clear" w:pos="720"/>
        <w:tab w:val="clear" w:pos="1800"/>
        <w:tab w:val="clear" w:pos="5580"/>
        <w:tab w:val="clear" w:pos="6120"/>
        <w:tab w:val="clear" w:pos="7280"/>
        <w:tab w:val="clear" w:pos="7460"/>
        <w:tab w:val="clear" w:pos="7740"/>
        <w:tab w:val="clear" w:pos="8180"/>
        <w:tab w:val="clear" w:pos="9180"/>
        <w:tab w:val="left" w:pos="980"/>
        <w:tab w:val="left" w:pos="1880"/>
        <w:tab w:val="decimal" w:leader="dot" w:pos="7920"/>
        <w:tab w:val="decimal" w:pos="8820"/>
        <w:tab w:val="decimal" w:pos="9720"/>
      </w:tabs>
      <w:ind w:left="720" w:right="2160"/>
    </w:pPr>
  </w:style>
  <w:style w:type="paragraph" w:customStyle="1" w:styleId="Exhibittitle">
    <w:name w:val="Exhibit title"/>
    <w:basedOn w:val="Exhibit"/>
    <w:uiPriority w:val="99"/>
    <w:rsid w:val="006D07C4"/>
    <w:pPr>
      <w:framePr w:wrap="auto"/>
      <w:tabs>
        <w:tab w:val="clear" w:pos="980"/>
        <w:tab w:val="clear" w:pos="1880"/>
        <w:tab w:val="clear" w:pos="7920"/>
        <w:tab w:val="clear" w:pos="8820"/>
        <w:tab w:val="clear" w:pos="9720"/>
        <w:tab w:val="center" w:pos="8540"/>
        <w:tab w:val="center" w:pos="9540"/>
      </w:tabs>
    </w:pPr>
  </w:style>
  <w:style w:type="paragraph" w:customStyle="1" w:styleId="Exhibitheading">
    <w:name w:val="Exhibit heading"/>
    <w:basedOn w:val="Exhibittitle"/>
    <w:uiPriority w:val="99"/>
    <w:rsid w:val="006D07C4"/>
    <w:pPr>
      <w:framePr w:wrap="auto"/>
      <w:pBdr>
        <w:top w:val="single" w:sz="6" w:space="0" w:color="auto"/>
        <w:bottom w:val="double" w:sz="6" w:space="0" w:color="auto"/>
      </w:pBdr>
      <w:jc w:val="center"/>
    </w:pPr>
    <w:rPr>
      <w:caps/>
    </w:rPr>
  </w:style>
  <w:style w:type="paragraph" w:customStyle="1" w:styleId="oheading1">
    <w:name w:val="oheading 1"/>
    <w:basedOn w:val="Exhibitheading"/>
    <w:uiPriority w:val="99"/>
    <w:rsid w:val="006D07C4"/>
    <w:pPr>
      <w:framePr w:wrap="auto"/>
      <w:spacing w:before="240" w:line="480" w:lineRule="atLeast"/>
      <w:jc w:val="left"/>
    </w:pPr>
    <w:rPr>
      <w:b/>
      <w:color w:val="FF00FF"/>
      <w:sz w:val="48"/>
    </w:rPr>
  </w:style>
  <w:style w:type="paragraph" w:customStyle="1" w:styleId="oheading2">
    <w:name w:val="oheading 2"/>
    <w:basedOn w:val="Exhibitheading"/>
    <w:uiPriority w:val="99"/>
    <w:rsid w:val="006D07C4"/>
    <w:pPr>
      <w:keepLines w:val="0"/>
      <w:framePr w:wrap="auto"/>
      <w:pBdr>
        <w:top w:val="none" w:sz="0" w:space="0" w:color="auto"/>
        <w:bottom w:val="none" w:sz="0" w:space="0" w:color="auto"/>
      </w:pBdr>
      <w:jc w:val="left"/>
    </w:pPr>
    <w:rPr>
      <w:b/>
      <w:color w:val="0000FF"/>
      <w:sz w:val="28"/>
    </w:rPr>
  </w:style>
  <w:style w:type="paragraph" w:customStyle="1" w:styleId="Norm">
    <w:name w:val="Norm"/>
    <w:basedOn w:val="Normal"/>
    <w:uiPriority w:val="99"/>
    <w:rsid w:val="006D07C4"/>
    <w:pPr>
      <w:tabs>
        <w:tab w:val="right" w:leader="dot" w:pos="7020"/>
      </w:tabs>
      <w:ind w:right="-464" w:firstLine="1440"/>
    </w:pPr>
    <w:rPr>
      <w:sz w:val="20"/>
    </w:rPr>
  </w:style>
  <w:style w:type="paragraph" w:customStyle="1" w:styleId="Helvetica10point">
    <w:name w:val="Helvetica 10 point"/>
    <w:basedOn w:val="Normal"/>
    <w:uiPriority w:val="99"/>
    <w:rsid w:val="006D07C4"/>
    <w:rPr>
      <w:sz w:val="20"/>
    </w:rPr>
  </w:style>
  <w:style w:type="paragraph" w:customStyle="1" w:styleId="m">
    <w:name w:val="m"/>
    <w:basedOn w:val="mc0"/>
    <w:uiPriority w:val="99"/>
    <w:rsid w:val="006D07C4"/>
    <w:pPr>
      <w:tabs>
        <w:tab w:val="clear" w:pos="630"/>
        <w:tab w:val="clear" w:pos="1440"/>
        <w:tab w:val="decimal" w:pos="720"/>
        <w:tab w:val="left" w:pos="1530"/>
      </w:tabs>
    </w:pPr>
  </w:style>
  <w:style w:type="paragraph" w:customStyle="1" w:styleId="Quote1">
    <w:name w:val="Quote1"/>
    <w:basedOn w:val="Normal"/>
    <w:uiPriority w:val="99"/>
    <w:rsid w:val="006D07C4"/>
    <w:pPr>
      <w:framePr w:w="2520" w:hSpace="180" w:wrap="auto" w:hAnchor="text" w:xAlign="right"/>
      <w:pBdr>
        <w:top w:val="single" w:sz="6" w:space="1" w:color="auto"/>
        <w:left w:val="single" w:sz="6" w:space="1" w:color="auto"/>
        <w:bottom w:val="single" w:sz="6" w:space="1" w:color="auto"/>
        <w:right w:val="single" w:sz="6" w:space="1" w:color="auto"/>
      </w:pBdr>
      <w:spacing w:before="240"/>
      <w:ind w:right="100"/>
      <w:jc w:val="center"/>
    </w:pPr>
    <w:rPr>
      <w:color w:val="FF00FF"/>
    </w:rPr>
  </w:style>
  <w:style w:type="paragraph" w:customStyle="1" w:styleId="para2">
    <w:name w:val="para2"/>
    <w:uiPriority w:val="99"/>
    <w:rsid w:val="006D07C4"/>
    <w:pPr>
      <w:suppressLineNumbers/>
      <w:ind w:firstLine="220"/>
      <w:jc w:val="both"/>
    </w:pPr>
    <w:rPr>
      <w:rFonts w:ascii="Times New Roman" w:hAnsi="Times New Roman"/>
      <w:b/>
      <w:color w:val="000000"/>
      <w:sz w:val="24"/>
      <w:szCs w:val="20"/>
    </w:rPr>
  </w:style>
  <w:style w:type="paragraph" w:customStyle="1" w:styleId="para3">
    <w:name w:val="para3"/>
    <w:uiPriority w:val="99"/>
    <w:rsid w:val="006D07C4"/>
    <w:pPr>
      <w:suppressLineNumbers/>
      <w:ind w:firstLine="400"/>
      <w:jc w:val="both"/>
    </w:pPr>
    <w:rPr>
      <w:rFonts w:ascii="Times New Roman" w:hAnsi="Times New Roman"/>
      <w:color w:val="000000"/>
      <w:sz w:val="24"/>
      <w:szCs w:val="20"/>
    </w:rPr>
  </w:style>
  <w:style w:type="paragraph" w:customStyle="1" w:styleId="para7">
    <w:name w:val="para7"/>
    <w:uiPriority w:val="99"/>
    <w:rsid w:val="006D07C4"/>
    <w:pPr>
      <w:suppressLineNumbers/>
      <w:tabs>
        <w:tab w:val="left" w:pos="780"/>
      </w:tabs>
      <w:ind w:firstLine="400"/>
      <w:jc w:val="both"/>
    </w:pPr>
    <w:rPr>
      <w:rFonts w:ascii="Times New Roman" w:hAnsi="Times New Roman"/>
      <w:color w:val="000000"/>
      <w:sz w:val="24"/>
      <w:szCs w:val="20"/>
    </w:rPr>
  </w:style>
  <w:style w:type="paragraph" w:customStyle="1" w:styleId="para10">
    <w:name w:val="para10"/>
    <w:uiPriority w:val="99"/>
    <w:rsid w:val="006D07C4"/>
    <w:pPr>
      <w:suppressLineNumbers/>
    </w:pPr>
    <w:rPr>
      <w:rFonts w:ascii="Times New Roman" w:hAnsi="Times New Roman"/>
      <w:color w:val="000000"/>
      <w:sz w:val="24"/>
      <w:szCs w:val="20"/>
    </w:rPr>
  </w:style>
  <w:style w:type="paragraph" w:customStyle="1" w:styleId="Exercises">
    <w:name w:val="Exercises"/>
    <w:basedOn w:val="Comment"/>
    <w:autoRedefine/>
    <w:rsid w:val="00E243EB"/>
    <w:pPr>
      <w:framePr w:w="0" w:hSpace="0" w:wrap="auto" w:hAnchor="text"/>
      <w:tabs>
        <w:tab w:val="left" w:pos="260"/>
      </w:tabs>
      <w:spacing w:before="120" w:after="120" w:line="276" w:lineRule="auto"/>
      <w:ind w:right="0"/>
    </w:pPr>
    <w:rPr>
      <w:b/>
      <w:color w:val="800080"/>
      <w:sz w:val="32"/>
    </w:rPr>
  </w:style>
  <w:style w:type="paragraph" w:customStyle="1" w:styleId="Entry000s">
    <w:name w:val="Entry(000s)"/>
    <w:basedOn w:val="Entry"/>
    <w:uiPriority w:val="99"/>
    <w:rsid w:val="006D07C4"/>
    <w:pPr>
      <w:tabs>
        <w:tab w:val="clear" w:pos="5580"/>
        <w:tab w:val="clear" w:pos="6120"/>
        <w:tab w:val="decimal" w:leader="dot" w:pos="5040"/>
        <w:tab w:val="decimal" w:pos="5940"/>
      </w:tabs>
    </w:pPr>
  </w:style>
  <w:style w:type="paragraph" w:customStyle="1" w:styleId="Questions">
    <w:name w:val="Questions"/>
    <w:basedOn w:val="Text"/>
    <w:uiPriority w:val="99"/>
    <w:rsid w:val="006D07C4"/>
    <w:pPr>
      <w:spacing w:before="240" w:line="360" w:lineRule="atLeast"/>
    </w:pPr>
  </w:style>
  <w:style w:type="paragraph" w:customStyle="1" w:styleId="normaltext">
    <w:name w:val="normal text"/>
    <w:basedOn w:val="Normal"/>
    <w:uiPriority w:val="99"/>
    <w:rsid w:val="006D07C4"/>
    <w:pPr>
      <w:tabs>
        <w:tab w:val="left" w:pos="360"/>
      </w:tabs>
      <w:jc w:val="both"/>
    </w:pPr>
  </w:style>
  <w:style w:type="paragraph" w:customStyle="1" w:styleId="Exhibitlist">
    <w:name w:val="Exhibit list"/>
    <w:basedOn w:val="Exhibit"/>
    <w:uiPriority w:val="99"/>
    <w:rsid w:val="006D07C4"/>
    <w:pPr>
      <w:keepNext/>
      <w:framePr w:w="10080" w:wrap="auto"/>
      <w:tabs>
        <w:tab w:val="clear" w:pos="980"/>
        <w:tab w:val="clear" w:pos="1880"/>
      </w:tabs>
      <w:ind w:left="2700" w:right="0" w:hanging="360"/>
      <w:jc w:val="both"/>
    </w:pPr>
  </w:style>
  <w:style w:type="paragraph" w:customStyle="1" w:styleId="Solutionentry">
    <w:name w:val="Solution entry"/>
    <w:basedOn w:val="Entry"/>
    <w:uiPriority w:val="99"/>
    <w:rsid w:val="006D07C4"/>
    <w:pPr>
      <w:keepNext/>
      <w:pBdr>
        <w:top w:val="none" w:sz="0" w:space="0" w:color="auto"/>
        <w:left w:val="none" w:sz="0" w:space="0" w:color="auto"/>
        <w:bottom w:val="none" w:sz="0" w:space="0" w:color="auto"/>
        <w:right w:val="none" w:sz="0" w:space="0" w:color="auto"/>
      </w:pBdr>
      <w:spacing w:before="240"/>
    </w:pPr>
  </w:style>
  <w:style w:type="paragraph" w:customStyle="1" w:styleId="dcnarrow-48pt">
    <w:name w:val="dc: narrow-48pt"/>
    <w:basedOn w:val="Normal"/>
    <w:uiPriority w:val="99"/>
    <w:rsid w:val="006D07C4"/>
    <w:pPr>
      <w:keepNext/>
      <w:framePr w:w="600" w:hSpace="180" w:wrap="auto" w:hAnchor="text"/>
    </w:pPr>
    <w:rPr>
      <w:sz w:val="96"/>
    </w:rPr>
  </w:style>
  <w:style w:type="paragraph" w:customStyle="1" w:styleId="dcwide-boxed-48pt">
    <w:name w:val="dc: wide-boxed-48pt"/>
    <w:basedOn w:val="Normal"/>
    <w:uiPriority w:val="99"/>
    <w:rsid w:val="006D07C4"/>
    <w:pPr>
      <w:keepNext/>
      <w:framePr w:w="1040" w:hSpace="180" w:wrap="auto" w:hAnchor="text"/>
      <w:pBdr>
        <w:top w:val="double" w:sz="6" w:space="1" w:color="auto"/>
        <w:left w:val="double" w:sz="6" w:space="1" w:color="auto"/>
        <w:bottom w:val="double" w:sz="6" w:space="1" w:color="auto"/>
        <w:right w:val="double" w:sz="6" w:space="1" w:color="auto"/>
      </w:pBdr>
      <w:jc w:val="center"/>
    </w:pPr>
    <w:rPr>
      <w:sz w:val="96"/>
    </w:rPr>
  </w:style>
  <w:style w:type="paragraph" w:customStyle="1" w:styleId="cells">
    <w:name w:val="cells"/>
    <w:basedOn w:val="Normal"/>
    <w:uiPriority w:val="99"/>
    <w:rsid w:val="006D07C4"/>
    <w:pPr>
      <w:jc w:val="right"/>
    </w:pPr>
    <w:rPr>
      <w:sz w:val="16"/>
    </w:rPr>
  </w:style>
  <w:style w:type="paragraph" w:customStyle="1" w:styleId="AmortSch">
    <w:name w:val="Amort.Sch."/>
    <w:basedOn w:val="Normal"/>
    <w:uiPriority w:val="99"/>
    <w:rsid w:val="006D07C4"/>
    <w:pPr>
      <w:keepNext/>
      <w:keepLines/>
      <w:pBdr>
        <w:left w:val="single" w:sz="6" w:space="15" w:color="auto"/>
        <w:bottom w:val="single" w:sz="6" w:space="15" w:color="auto"/>
        <w:right w:val="single" w:sz="6" w:space="15" w:color="auto"/>
      </w:pBdr>
      <w:tabs>
        <w:tab w:val="right" w:pos="1880"/>
        <w:tab w:val="right" w:pos="2780"/>
        <w:tab w:val="right" w:pos="3420"/>
        <w:tab w:val="right" w:pos="3600"/>
        <w:tab w:val="right" w:pos="4220"/>
        <w:tab w:val="right" w:pos="5220"/>
        <w:tab w:val="right" w:pos="5760"/>
        <w:tab w:val="right" w:pos="6660"/>
      </w:tabs>
      <w:spacing w:before="20"/>
      <w:ind w:left="540" w:right="540"/>
    </w:pPr>
    <w:rPr>
      <w:sz w:val="18"/>
    </w:rPr>
  </w:style>
  <w:style w:type="paragraph" w:customStyle="1" w:styleId="AmortSchHead">
    <w:name w:val="Amort. Sch.Head"/>
    <w:basedOn w:val="AmortSch"/>
    <w:uiPriority w:val="99"/>
    <w:rsid w:val="006D07C4"/>
    <w:pPr>
      <w:pBdr>
        <w:top w:val="single" w:sz="6" w:space="15" w:color="auto"/>
        <w:bottom w:val="none" w:sz="0" w:space="0" w:color="auto"/>
      </w:pBdr>
      <w:tabs>
        <w:tab w:val="clear" w:pos="1880"/>
        <w:tab w:val="clear" w:pos="3420"/>
        <w:tab w:val="clear" w:pos="3600"/>
        <w:tab w:val="clear" w:pos="4220"/>
        <w:tab w:val="clear" w:pos="5220"/>
        <w:tab w:val="clear" w:pos="5760"/>
        <w:tab w:val="clear" w:pos="6660"/>
        <w:tab w:val="center" w:pos="980"/>
        <w:tab w:val="center" w:pos="1620"/>
        <w:tab w:val="center" w:pos="3320"/>
        <w:tab w:val="center" w:pos="5040"/>
        <w:tab w:val="center" w:pos="6200"/>
      </w:tabs>
    </w:pPr>
    <w:rPr>
      <w:b/>
      <w:color w:val="FF0000"/>
      <w:sz w:val="14"/>
    </w:rPr>
  </w:style>
  <w:style w:type="paragraph" w:customStyle="1" w:styleId="Price">
    <w:name w:val="Price"/>
    <w:basedOn w:val="Normal"/>
    <w:uiPriority w:val="99"/>
    <w:rsid w:val="006D07C4"/>
    <w:pPr>
      <w:pBdr>
        <w:top w:val="single" w:sz="6" w:space="5" w:color="auto" w:shadow="1"/>
        <w:left w:val="single" w:sz="6" w:space="5" w:color="auto" w:shadow="1"/>
        <w:bottom w:val="single" w:sz="6" w:space="5" w:color="auto" w:shadow="1"/>
        <w:right w:val="single" w:sz="6" w:space="5" w:color="auto" w:shadow="1"/>
      </w:pBdr>
      <w:tabs>
        <w:tab w:val="right" w:pos="2960"/>
        <w:tab w:val="left" w:pos="3140"/>
        <w:tab w:val="right" w:pos="5480"/>
        <w:tab w:val="left" w:pos="5660"/>
        <w:tab w:val="right" w:pos="6840"/>
      </w:tabs>
      <w:ind w:left="440"/>
    </w:pPr>
  </w:style>
  <w:style w:type="paragraph" w:customStyle="1" w:styleId="boxedinsert">
    <w:name w:val="boxed insert"/>
    <w:basedOn w:val="Quote1"/>
    <w:uiPriority w:val="99"/>
    <w:rsid w:val="006D07C4"/>
    <w:pPr>
      <w:framePr w:w="3960" w:wrap="auto"/>
      <w:tabs>
        <w:tab w:val="left" w:pos="180"/>
        <w:tab w:val="center" w:pos="2520"/>
        <w:tab w:val="center" w:pos="3420"/>
      </w:tabs>
      <w:ind w:right="180"/>
      <w:jc w:val="left"/>
    </w:pPr>
    <w:rPr>
      <w:color w:val="000000"/>
      <w:sz w:val="18"/>
    </w:rPr>
  </w:style>
  <w:style w:type="paragraph" w:customStyle="1" w:styleId="spreadsheetentry">
    <w:name w:val="spreadsheet entry"/>
    <w:basedOn w:val="Entry"/>
    <w:uiPriority w:val="99"/>
    <w:rsid w:val="006D07C4"/>
    <w:pPr>
      <w:tabs>
        <w:tab w:val="clear" w:pos="720"/>
        <w:tab w:val="left" w:pos="1440"/>
        <w:tab w:val="left" w:pos="1700"/>
      </w:tabs>
    </w:pPr>
  </w:style>
  <w:style w:type="paragraph" w:customStyle="1" w:styleId="table39">
    <w:name w:val="table39"/>
    <w:uiPriority w:val="99"/>
    <w:rsid w:val="006D07C4"/>
    <w:pPr>
      <w:keepLines/>
      <w:suppressLineNumbers/>
      <w:tabs>
        <w:tab w:val="left" w:pos="1080"/>
      </w:tabs>
    </w:pPr>
    <w:rPr>
      <w:rFonts w:ascii="Times New Roman" w:hAnsi="Times New Roman"/>
      <w:color w:val="000000"/>
      <w:sz w:val="18"/>
      <w:szCs w:val="20"/>
    </w:rPr>
  </w:style>
  <w:style w:type="paragraph" w:customStyle="1" w:styleId="table154">
    <w:name w:val="table154"/>
    <w:uiPriority w:val="99"/>
    <w:rsid w:val="006D07C4"/>
    <w:pPr>
      <w:keepLines/>
      <w:suppressLineNumbers/>
      <w:tabs>
        <w:tab w:val="left" w:pos="4060"/>
      </w:tabs>
    </w:pPr>
    <w:rPr>
      <w:rFonts w:ascii="Times New Roman" w:hAnsi="Times New Roman"/>
      <w:color w:val="000000"/>
      <w:sz w:val="18"/>
      <w:szCs w:val="20"/>
    </w:rPr>
  </w:style>
  <w:style w:type="paragraph" w:customStyle="1" w:styleId="table155">
    <w:name w:val="table155"/>
    <w:uiPriority w:val="99"/>
    <w:rsid w:val="006D07C4"/>
    <w:pPr>
      <w:keepLines/>
      <w:suppressLineNumbers/>
      <w:tabs>
        <w:tab w:val="left" w:pos="140"/>
        <w:tab w:val="decimal" w:pos="8000"/>
        <w:tab w:val="decimal" w:pos="8620"/>
      </w:tabs>
      <w:spacing w:line="480" w:lineRule="atLeast"/>
    </w:pPr>
    <w:rPr>
      <w:rFonts w:ascii="Times New Roman" w:hAnsi="Times New Roman"/>
      <w:color w:val="000000"/>
      <w:sz w:val="18"/>
      <w:szCs w:val="20"/>
    </w:rPr>
  </w:style>
  <w:style w:type="paragraph" w:customStyle="1" w:styleId="table156">
    <w:name w:val="table156"/>
    <w:uiPriority w:val="99"/>
    <w:rsid w:val="006D07C4"/>
    <w:pPr>
      <w:keepLines/>
      <w:suppressLineNumbers/>
      <w:tabs>
        <w:tab w:val="decimal" w:pos="5880"/>
        <w:tab w:val="decimal" w:pos="6300"/>
        <w:tab w:val="decimal" w:pos="8000"/>
      </w:tabs>
    </w:pPr>
    <w:rPr>
      <w:rFonts w:ascii="Times New Roman" w:hAnsi="Times New Roman"/>
      <w:color w:val="000000"/>
      <w:sz w:val="18"/>
      <w:szCs w:val="20"/>
    </w:rPr>
  </w:style>
  <w:style w:type="paragraph" w:customStyle="1" w:styleId="table157">
    <w:name w:val="table157"/>
    <w:uiPriority w:val="99"/>
    <w:rsid w:val="006D07C4"/>
    <w:pPr>
      <w:keepLines/>
      <w:suppressLineNumbers/>
      <w:tabs>
        <w:tab w:val="left" w:pos="4180"/>
      </w:tabs>
    </w:pPr>
    <w:rPr>
      <w:rFonts w:ascii="Times New Roman" w:hAnsi="Times New Roman"/>
      <w:color w:val="000000"/>
      <w:sz w:val="18"/>
      <w:szCs w:val="20"/>
    </w:rPr>
  </w:style>
  <w:style w:type="paragraph" w:customStyle="1" w:styleId="para160">
    <w:name w:val="para160"/>
    <w:uiPriority w:val="99"/>
    <w:rsid w:val="006D07C4"/>
    <w:pPr>
      <w:suppressLineNumbers/>
      <w:ind w:left="4360" w:hanging="560"/>
    </w:pPr>
    <w:rPr>
      <w:rFonts w:ascii="Times New Roman" w:hAnsi="Times New Roman"/>
      <w:color w:val="000000"/>
      <w:sz w:val="18"/>
      <w:szCs w:val="20"/>
    </w:rPr>
  </w:style>
  <w:style w:type="paragraph" w:customStyle="1" w:styleId="para107">
    <w:name w:val="para107"/>
    <w:uiPriority w:val="99"/>
    <w:rsid w:val="006D07C4"/>
    <w:pPr>
      <w:suppressLineNumbers/>
      <w:ind w:firstLine="700"/>
    </w:pPr>
    <w:rPr>
      <w:rFonts w:ascii="Times New Roman" w:hAnsi="Times New Roman"/>
      <w:color w:val="000000"/>
      <w:sz w:val="18"/>
      <w:szCs w:val="20"/>
    </w:rPr>
  </w:style>
  <w:style w:type="paragraph" w:customStyle="1" w:styleId="cent159">
    <w:name w:val="cent159"/>
    <w:uiPriority w:val="99"/>
    <w:rsid w:val="006D07C4"/>
    <w:pPr>
      <w:suppressLineNumbers/>
      <w:jc w:val="center"/>
    </w:pPr>
    <w:rPr>
      <w:rFonts w:ascii="Times New Roman" w:hAnsi="Times New Roman"/>
      <w:color w:val="000000"/>
      <w:sz w:val="18"/>
      <w:szCs w:val="20"/>
    </w:rPr>
  </w:style>
  <w:style w:type="paragraph" w:customStyle="1" w:styleId="table162">
    <w:name w:val="table162"/>
    <w:uiPriority w:val="99"/>
    <w:rsid w:val="006D07C4"/>
    <w:pPr>
      <w:keepLines/>
      <w:suppressLineNumbers/>
      <w:tabs>
        <w:tab w:val="left" w:pos="4260"/>
      </w:tabs>
    </w:pPr>
    <w:rPr>
      <w:rFonts w:ascii="Times New Roman" w:hAnsi="Times New Roman"/>
      <w:color w:val="000000"/>
      <w:sz w:val="18"/>
      <w:szCs w:val="20"/>
    </w:rPr>
  </w:style>
  <w:style w:type="paragraph" w:customStyle="1" w:styleId="table163">
    <w:name w:val="table163"/>
    <w:uiPriority w:val="99"/>
    <w:rsid w:val="006D07C4"/>
    <w:pPr>
      <w:keepLines/>
      <w:suppressLineNumbers/>
      <w:tabs>
        <w:tab w:val="decimal" w:pos="8020"/>
        <w:tab w:val="decimal" w:pos="8580"/>
      </w:tabs>
      <w:spacing w:line="480" w:lineRule="atLeast"/>
    </w:pPr>
    <w:rPr>
      <w:rFonts w:ascii="Times New Roman" w:hAnsi="Times New Roman"/>
      <w:color w:val="000000"/>
      <w:sz w:val="18"/>
      <w:szCs w:val="20"/>
    </w:rPr>
  </w:style>
  <w:style w:type="paragraph" w:customStyle="1" w:styleId="table164">
    <w:name w:val="table164"/>
    <w:uiPriority w:val="99"/>
    <w:rsid w:val="006D07C4"/>
    <w:pPr>
      <w:keepLines/>
      <w:suppressLineNumbers/>
      <w:tabs>
        <w:tab w:val="left" w:pos="540"/>
        <w:tab w:val="decimal" w:pos="6080"/>
        <w:tab w:val="decimal" w:pos="6980"/>
        <w:tab w:val="decimal" w:pos="8020"/>
      </w:tabs>
    </w:pPr>
    <w:rPr>
      <w:rFonts w:ascii="Times New Roman" w:hAnsi="Times New Roman"/>
      <w:color w:val="000000"/>
      <w:sz w:val="18"/>
      <w:szCs w:val="20"/>
    </w:rPr>
  </w:style>
  <w:style w:type="paragraph" w:customStyle="1" w:styleId="table165">
    <w:name w:val="table165"/>
    <w:uiPriority w:val="99"/>
    <w:rsid w:val="006D07C4"/>
    <w:pPr>
      <w:keepLines/>
      <w:suppressLineNumbers/>
      <w:tabs>
        <w:tab w:val="left" w:pos="5680"/>
        <w:tab w:val="left" w:pos="6340"/>
        <w:tab w:val="left" w:pos="7260"/>
      </w:tabs>
    </w:pPr>
    <w:rPr>
      <w:rFonts w:ascii="Times New Roman" w:hAnsi="Times New Roman"/>
      <w:color w:val="000000"/>
      <w:sz w:val="18"/>
      <w:szCs w:val="20"/>
    </w:rPr>
  </w:style>
  <w:style w:type="paragraph" w:customStyle="1" w:styleId="table166">
    <w:name w:val="table166"/>
    <w:uiPriority w:val="99"/>
    <w:rsid w:val="006D07C4"/>
    <w:pPr>
      <w:keepLines/>
      <w:suppressLineNumbers/>
      <w:tabs>
        <w:tab w:val="left" w:pos="820"/>
        <w:tab w:val="left" w:pos="7180"/>
        <w:tab w:val="decimal" w:pos="8020"/>
      </w:tabs>
    </w:pPr>
    <w:rPr>
      <w:rFonts w:ascii="Times New Roman" w:hAnsi="Times New Roman"/>
      <w:color w:val="000000"/>
      <w:sz w:val="18"/>
      <w:szCs w:val="20"/>
    </w:rPr>
  </w:style>
  <w:style w:type="paragraph" w:customStyle="1" w:styleId="table167">
    <w:name w:val="table167"/>
    <w:uiPriority w:val="99"/>
    <w:rsid w:val="006D07C4"/>
    <w:pPr>
      <w:keepLines/>
      <w:suppressLineNumbers/>
      <w:tabs>
        <w:tab w:val="left" w:pos="620"/>
        <w:tab w:val="decimal" w:pos="8020"/>
      </w:tabs>
    </w:pPr>
    <w:rPr>
      <w:rFonts w:ascii="Times New Roman" w:hAnsi="Times New Roman"/>
      <w:color w:val="000000"/>
      <w:sz w:val="18"/>
      <w:szCs w:val="20"/>
    </w:rPr>
  </w:style>
  <w:style w:type="paragraph" w:customStyle="1" w:styleId="table168">
    <w:name w:val="table168"/>
    <w:uiPriority w:val="99"/>
    <w:rsid w:val="006D07C4"/>
    <w:pPr>
      <w:keepLines/>
      <w:suppressLineNumbers/>
      <w:tabs>
        <w:tab w:val="left" w:pos="620"/>
        <w:tab w:val="left" w:pos="7180"/>
        <w:tab w:val="decimal" w:pos="8020"/>
        <w:tab w:val="decimal" w:pos="8580"/>
      </w:tabs>
      <w:spacing w:line="480" w:lineRule="atLeast"/>
    </w:pPr>
    <w:rPr>
      <w:rFonts w:ascii="Times New Roman" w:hAnsi="Times New Roman"/>
      <w:color w:val="000000"/>
      <w:sz w:val="18"/>
      <w:szCs w:val="20"/>
    </w:rPr>
  </w:style>
  <w:style w:type="paragraph" w:customStyle="1" w:styleId="para170">
    <w:name w:val="para170"/>
    <w:uiPriority w:val="99"/>
    <w:rsid w:val="006D07C4"/>
    <w:pPr>
      <w:suppressLineNumbers/>
      <w:ind w:firstLine="520"/>
    </w:pPr>
    <w:rPr>
      <w:rFonts w:ascii="Times New Roman" w:hAnsi="Times New Roman"/>
      <w:color w:val="000000"/>
      <w:sz w:val="18"/>
      <w:szCs w:val="20"/>
    </w:rPr>
  </w:style>
  <w:style w:type="paragraph" w:customStyle="1" w:styleId="Illustration">
    <w:name w:val="Illustration"/>
    <w:basedOn w:val="Normal"/>
    <w:uiPriority w:val="99"/>
    <w:rsid w:val="006D07C4"/>
    <w:pPr>
      <w:keepNext/>
      <w:ind w:left="180" w:right="180"/>
      <w:jc w:val="both"/>
    </w:pPr>
  </w:style>
  <w:style w:type="paragraph" w:customStyle="1" w:styleId="Solutions">
    <w:name w:val="Solutions"/>
    <w:basedOn w:val="Heading5"/>
    <w:uiPriority w:val="99"/>
    <w:rsid w:val="006D07C4"/>
    <w:pPr>
      <w:spacing w:before="0"/>
      <w:outlineLvl w:val="9"/>
    </w:pPr>
    <w:rPr>
      <w:sz w:val="36"/>
    </w:rPr>
  </w:style>
  <w:style w:type="paragraph" w:customStyle="1" w:styleId="oheading9">
    <w:name w:val="oheading 9"/>
    <w:basedOn w:val="Illusration"/>
    <w:uiPriority w:val="99"/>
    <w:rsid w:val="006D07C4"/>
    <w:pPr>
      <w:keepNext/>
    </w:pPr>
  </w:style>
  <w:style w:type="paragraph" w:customStyle="1" w:styleId="oheading6">
    <w:name w:val="oheading 6"/>
    <w:basedOn w:val="Heading5"/>
    <w:uiPriority w:val="99"/>
    <w:rsid w:val="006D07C4"/>
    <w:pPr>
      <w:framePr w:w="1980" w:wrap="auto" w:hAnchor="text"/>
      <w:outlineLvl w:val="9"/>
    </w:pPr>
    <w:rPr>
      <w:smallCaps/>
      <w:color w:val="0000FF"/>
      <w:sz w:val="20"/>
    </w:rPr>
  </w:style>
  <w:style w:type="paragraph" w:customStyle="1" w:styleId="4columns">
    <w:name w:val="4 columns"/>
    <w:basedOn w:val="Normal"/>
    <w:uiPriority w:val="99"/>
    <w:rsid w:val="006D07C4"/>
    <w:pPr>
      <w:tabs>
        <w:tab w:val="left" w:pos="2700"/>
        <w:tab w:val="left" w:pos="5480"/>
        <w:tab w:val="left" w:pos="7200"/>
      </w:tabs>
      <w:ind w:left="540" w:hanging="540"/>
    </w:pPr>
    <w:rPr>
      <w:sz w:val="20"/>
    </w:rPr>
  </w:style>
  <w:style w:type="paragraph" w:customStyle="1" w:styleId="BottomLine">
    <w:name w:val="Bottom Line"/>
    <w:basedOn w:val="Normal"/>
    <w:uiPriority w:val="99"/>
    <w:rsid w:val="006D07C4"/>
    <w:pPr>
      <w:framePr w:w="10080" w:hSpace="180" w:wrap="auto" w:hAnchor="page"/>
      <w:ind w:left="80"/>
      <w:jc w:val="both"/>
    </w:pPr>
    <w:rPr>
      <w:color w:val="FF00FF"/>
    </w:rPr>
  </w:style>
  <w:style w:type="paragraph" w:customStyle="1" w:styleId="para1">
    <w:name w:val="para1"/>
    <w:uiPriority w:val="99"/>
    <w:rsid w:val="006D07C4"/>
    <w:pPr>
      <w:suppressLineNumbers/>
    </w:pPr>
    <w:rPr>
      <w:rFonts w:ascii="Times New Roman" w:hAnsi="Times New Roman"/>
      <w:b/>
      <w:color w:val="000000"/>
      <w:sz w:val="24"/>
      <w:szCs w:val="20"/>
    </w:rPr>
  </w:style>
  <w:style w:type="paragraph" w:customStyle="1" w:styleId="para4">
    <w:name w:val="para4"/>
    <w:uiPriority w:val="99"/>
    <w:rsid w:val="006D07C4"/>
    <w:pPr>
      <w:suppressLineNumbers/>
      <w:ind w:left="320"/>
    </w:pPr>
    <w:rPr>
      <w:rFonts w:ascii="Times New Roman" w:hAnsi="Times New Roman"/>
      <w:color w:val="000000"/>
      <w:sz w:val="24"/>
      <w:szCs w:val="20"/>
    </w:rPr>
  </w:style>
  <w:style w:type="paragraph" w:customStyle="1" w:styleId="para6">
    <w:name w:val="para6"/>
    <w:uiPriority w:val="99"/>
    <w:rsid w:val="006D07C4"/>
    <w:pPr>
      <w:suppressLineNumbers/>
      <w:tabs>
        <w:tab w:val="left" w:pos="320"/>
      </w:tabs>
      <w:ind w:left="320" w:hanging="320"/>
    </w:pPr>
    <w:rPr>
      <w:rFonts w:ascii="Times New Roman" w:hAnsi="Times New Roman"/>
      <w:color w:val="000000"/>
      <w:sz w:val="24"/>
      <w:szCs w:val="20"/>
    </w:rPr>
  </w:style>
  <w:style w:type="paragraph" w:customStyle="1" w:styleId="para8">
    <w:name w:val="para8"/>
    <w:uiPriority w:val="99"/>
    <w:rsid w:val="006D07C4"/>
    <w:pPr>
      <w:suppressLineNumbers/>
      <w:tabs>
        <w:tab w:val="left" w:pos="660"/>
      </w:tabs>
      <w:ind w:left="660" w:hanging="660"/>
    </w:pPr>
    <w:rPr>
      <w:rFonts w:ascii="Times New Roman" w:hAnsi="Times New Roman"/>
      <w:color w:val="000000"/>
      <w:sz w:val="24"/>
      <w:szCs w:val="20"/>
    </w:rPr>
  </w:style>
  <w:style w:type="paragraph" w:customStyle="1" w:styleId="para9">
    <w:name w:val="para9"/>
    <w:uiPriority w:val="99"/>
    <w:rsid w:val="006D07C4"/>
    <w:pPr>
      <w:suppressLineNumbers/>
      <w:tabs>
        <w:tab w:val="left" w:pos="660"/>
      </w:tabs>
      <w:ind w:left="660" w:hanging="340"/>
    </w:pPr>
    <w:rPr>
      <w:rFonts w:ascii="Times New Roman" w:hAnsi="Times New Roman"/>
      <w:color w:val="000000"/>
      <w:sz w:val="24"/>
      <w:szCs w:val="20"/>
    </w:rPr>
  </w:style>
  <w:style w:type="paragraph" w:customStyle="1" w:styleId="para11">
    <w:name w:val="para11"/>
    <w:uiPriority w:val="99"/>
    <w:rsid w:val="006D07C4"/>
    <w:pPr>
      <w:suppressLineNumbers/>
      <w:tabs>
        <w:tab w:val="left" w:pos="940"/>
      </w:tabs>
      <w:ind w:left="940" w:hanging="280"/>
    </w:pPr>
    <w:rPr>
      <w:rFonts w:ascii="Times New Roman" w:hAnsi="Times New Roman"/>
      <w:color w:val="000000"/>
      <w:sz w:val="24"/>
      <w:szCs w:val="20"/>
    </w:rPr>
  </w:style>
  <w:style w:type="paragraph" w:customStyle="1" w:styleId="cent3">
    <w:name w:val="cent3"/>
    <w:uiPriority w:val="99"/>
    <w:rsid w:val="006D07C4"/>
    <w:pPr>
      <w:suppressLineNumbers/>
      <w:jc w:val="center"/>
    </w:pPr>
    <w:rPr>
      <w:rFonts w:ascii="Times New Roman" w:hAnsi="Times New Roman"/>
      <w:i/>
      <w:color w:val="000000"/>
      <w:sz w:val="24"/>
      <w:szCs w:val="20"/>
    </w:rPr>
  </w:style>
  <w:style w:type="paragraph" w:customStyle="1" w:styleId="cent4">
    <w:name w:val="cent4"/>
    <w:uiPriority w:val="99"/>
    <w:rsid w:val="006D07C4"/>
    <w:pPr>
      <w:suppressLineNumbers/>
      <w:jc w:val="center"/>
    </w:pPr>
    <w:rPr>
      <w:rFonts w:ascii="Times New Roman" w:hAnsi="Times New Roman"/>
      <w:b/>
      <w:color w:val="000000"/>
      <w:sz w:val="24"/>
      <w:szCs w:val="20"/>
    </w:rPr>
  </w:style>
  <w:style w:type="paragraph" w:customStyle="1" w:styleId="para5">
    <w:name w:val="para5"/>
    <w:uiPriority w:val="99"/>
    <w:rsid w:val="006D07C4"/>
    <w:pPr>
      <w:suppressLineNumbers/>
      <w:ind w:firstLine="220"/>
    </w:pPr>
    <w:rPr>
      <w:rFonts w:ascii="Times New Roman" w:hAnsi="Times New Roman"/>
      <w:b/>
      <w:color w:val="000000"/>
      <w:sz w:val="24"/>
      <w:szCs w:val="20"/>
    </w:rPr>
  </w:style>
  <w:style w:type="paragraph" w:customStyle="1" w:styleId="table7">
    <w:name w:val="table7"/>
    <w:uiPriority w:val="99"/>
    <w:rsid w:val="006D07C4"/>
    <w:pPr>
      <w:keepLines/>
      <w:suppressLineNumbers/>
      <w:tabs>
        <w:tab w:val="decimal" w:pos="6760"/>
      </w:tabs>
    </w:pPr>
    <w:rPr>
      <w:rFonts w:ascii="Times New Roman" w:hAnsi="Times New Roman"/>
      <w:color w:val="000000"/>
      <w:sz w:val="24"/>
      <w:szCs w:val="20"/>
    </w:rPr>
  </w:style>
  <w:style w:type="paragraph" w:customStyle="1" w:styleId="table10">
    <w:name w:val="table10"/>
    <w:uiPriority w:val="99"/>
    <w:rsid w:val="006D07C4"/>
    <w:pPr>
      <w:keepLines/>
      <w:suppressLineNumbers/>
      <w:tabs>
        <w:tab w:val="decimal" w:pos="620"/>
        <w:tab w:val="left" w:pos="1220"/>
      </w:tabs>
    </w:pPr>
    <w:rPr>
      <w:rFonts w:ascii="Times New Roman" w:hAnsi="Times New Roman"/>
      <w:b/>
      <w:color w:val="000000"/>
      <w:sz w:val="24"/>
      <w:szCs w:val="20"/>
    </w:rPr>
  </w:style>
  <w:style w:type="paragraph" w:customStyle="1" w:styleId="para12">
    <w:name w:val="para12"/>
    <w:uiPriority w:val="99"/>
    <w:rsid w:val="006D07C4"/>
    <w:pPr>
      <w:suppressLineNumbers/>
      <w:ind w:firstLine="480"/>
    </w:pPr>
    <w:rPr>
      <w:rFonts w:ascii="Times New Roman" w:hAnsi="Times New Roman"/>
      <w:b/>
      <w:color w:val="000000"/>
      <w:sz w:val="24"/>
      <w:szCs w:val="20"/>
    </w:rPr>
  </w:style>
  <w:style w:type="paragraph" w:customStyle="1" w:styleId="table13">
    <w:name w:val="table13"/>
    <w:uiPriority w:val="99"/>
    <w:rsid w:val="006D07C4"/>
    <w:pPr>
      <w:keepLines/>
      <w:suppressLineNumbers/>
      <w:tabs>
        <w:tab w:val="left" w:pos="960"/>
        <w:tab w:val="left" w:pos="7620"/>
        <w:tab w:val="decimal" w:pos="8820"/>
      </w:tabs>
      <w:ind w:right="-240"/>
    </w:pPr>
    <w:rPr>
      <w:rFonts w:ascii="Times New Roman" w:hAnsi="Times New Roman"/>
      <w:color w:val="000000"/>
      <w:sz w:val="24"/>
      <w:szCs w:val="20"/>
    </w:rPr>
  </w:style>
  <w:style w:type="paragraph" w:customStyle="1" w:styleId="table14">
    <w:name w:val="table14"/>
    <w:uiPriority w:val="99"/>
    <w:rsid w:val="006D07C4"/>
    <w:pPr>
      <w:keepLines/>
      <w:suppressLineNumbers/>
      <w:tabs>
        <w:tab w:val="left" w:pos="960"/>
        <w:tab w:val="decimal" w:pos="7320"/>
        <w:tab w:val="decimal" w:pos="8820"/>
      </w:tabs>
      <w:ind w:right="-240"/>
    </w:pPr>
    <w:rPr>
      <w:rFonts w:ascii="Times New Roman" w:hAnsi="Times New Roman"/>
      <w:b/>
      <w:color w:val="000000"/>
      <w:sz w:val="24"/>
      <w:szCs w:val="20"/>
    </w:rPr>
  </w:style>
  <w:style w:type="paragraph" w:customStyle="1" w:styleId="table15">
    <w:name w:val="table15"/>
    <w:uiPriority w:val="99"/>
    <w:rsid w:val="006D07C4"/>
    <w:pPr>
      <w:keepLines/>
      <w:suppressLineNumbers/>
      <w:tabs>
        <w:tab w:val="left" w:pos="960"/>
        <w:tab w:val="decimal" w:pos="4320"/>
        <w:tab w:val="left" w:pos="7620"/>
        <w:tab w:val="decimal" w:pos="8820"/>
      </w:tabs>
      <w:ind w:right="-240"/>
    </w:pPr>
    <w:rPr>
      <w:rFonts w:ascii="Times New Roman" w:hAnsi="Times New Roman"/>
      <w:color w:val="000000"/>
      <w:sz w:val="24"/>
      <w:szCs w:val="20"/>
    </w:rPr>
  </w:style>
  <w:style w:type="paragraph" w:customStyle="1" w:styleId="table16">
    <w:name w:val="table16"/>
    <w:uiPriority w:val="99"/>
    <w:rsid w:val="006D07C4"/>
    <w:pPr>
      <w:keepLines/>
      <w:suppressLineNumbers/>
      <w:tabs>
        <w:tab w:val="left" w:pos="960"/>
        <w:tab w:val="decimal" w:pos="8820"/>
      </w:tabs>
      <w:ind w:right="-240"/>
    </w:pPr>
    <w:rPr>
      <w:rFonts w:ascii="Times New Roman" w:hAnsi="Times New Roman"/>
      <w:color w:val="000000"/>
      <w:sz w:val="24"/>
      <w:szCs w:val="20"/>
    </w:rPr>
  </w:style>
  <w:style w:type="paragraph" w:customStyle="1" w:styleId="table17">
    <w:name w:val="table17"/>
    <w:uiPriority w:val="99"/>
    <w:rsid w:val="006D07C4"/>
    <w:pPr>
      <w:keepLines/>
      <w:suppressLineNumbers/>
      <w:tabs>
        <w:tab w:val="left" w:pos="1200"/>
        <w:tab w:val="decimal" w:pos="8820"/>
      </w:tabs>
      <w:ind w:right="-240"/>
    </w:pPr>
    <w:rPr>
      <w:rFonts w:ascii="Times New Roman" w:hAnsi="Times New Roman"/>
      <w:b/>
      <w:color w:val="000000"/>
      <w:sz w:val="24"/>
      <w:szCs w:val="20"/>
    </w:rPr>
  </w:style>
  <w:style w:type="paragraph" w:customStyle="1" w:styleId="table18">
    <w:name w:val="table18"/>
    <w:uiPriority w:val="99"/>
    <w:rsid w:val="006D07C4"/>
    <w:pPr>
      <w:keepLines/>
      <w:suppressLineNumbers/>
      <w:tabs>
        <w:tab w:val="left" w:pos="960"/>
        <w:tab w:val="decimal" w:pos="5760"/>
        <w:tab w:val="decimal" w:pos="8520"/>
      </w:tabs>
      <w:ind w:right="-240"/>
    </w:pPr>
    <w:rPr>
      <w:rFonts w:ascii="Times New Roman" w:hAnsi="Times New Roman"/>
      <w:b/>
      <w:color w:val="000000"/>
      <w:sz w:val="24"/>
      <w:szCs w:val="20"/>
    </w:rPr>
  </w:style>
  <w:style w:type="paragraph" w:customStyle="1" w:styleId="cent19">
    <w:name w:val="cent19"/>
    <w:uiPriority w:val="99"/>
    <w:rsid w:val="006D07C4"/>
    <w:pPr>
      <w:suppressLineNumbers/>
      <w:jc w:val="center"/>
    </w:pPr>
    <w:rPr>
      <w:rFonts w:ascii="Times New Roman" w:hAnsi="Times New Roman"/>
      <w:i/>
      <w:color w:val="000000"/>
      <w:sz w:val="24"/>
      <w:szCs w:val="20"/>
    </w:rPr>
  </w:style>
  <w:style w:type="paragraph" w:customStyle="1" w:styleId="para20">
    <w:name w:val="para20"/>
    <w:uiPriority w:val="99"/>
    <w:rsid w:val="006D07C4"/>
    <w:pPr>
      <w:suppressLineNumbers/>
    </w:pPr>
    <w:rPr>
      <w:rFonts w:ascii="Times New Roman" w:hAnsi="Times New Roman"/>
      <w:i/>
      <w:color w:val="000000"/>
      <w:sz w:val="24"/>
      <w:szCs w:val="20"/>
    </w:rPr>
  </w:style>
  <w:style w:type="paragraph" w:customStyle="1" w:styleId="para21">
    <w:name w:val="para21"/>
    <w:uiPriority w:val="99"/>
    <w:rsid w:val="006D07C4"/>
    <w:pPr>
      <w:suppressLineNumbers/>
      <w:ind w:firstLine="740"/>
    </w:pPr>
    <w:rPr>
      <w:rFonts w:ascii="Times New Roman" w:hAnsi="Times New Roman"/>
      <w:color w:val="000000"/>
      <w:sz w:val="24"/>
      <w:szCs w:val="20"/>
    </w:rPr>
  </w:style>
  <w:style w:type="paragraph" w:customStyle="1" w:styleId="para22">
    <w:name w:val="para22"/>
    <w:uiPriority w:val="99"/>
    <w:rsid w:val="006D07C4"/>
    <w:pPr>
      <w:suppressLineNumbers/>
      <w:ind w:firstLine="940"/>
    </w:pPr>
    <w:rPr>
      <w:rFonts w:ascii="Times New Roman" w:hAnsi="Times New Roman"/>
      <w:color w:val="000000"/>
      <w:sz w:val="24"/>
      <w:szCs w:val="20"/>
    </w:rPr>
  </w:style>
  <w:style w:type="paragraph" w:customStyle="1" w:styleId="cent23">
    <w:name w:val="cent23"/>
    <w:uiPriority w:val="99"/>
    <w:rsid w:val="006D07C4"/>
    <w:pPr>
      <w:suppressLineNumbers/>
      <w:jc w:val="center"/>
    </w:pPr>
    <w:rPr>
      <w:rFonts w:ascii="Times New Roman" w:hAnsi="Times New Roman"/>
      <w:b/>
      <w:color w:val="000000"/>
      <w:sz w:val="24"/>
      <w:szCs w:val="20"/>
    </w:rPr>
  </w:style>
  <w:style w:type="paragraph" w:customStyle="1" w:styleId="para24">
    <w:name w:val="para24"/>
    <w:uiPriority w:val="99"/>
    <w:rsid w:val="006D07C4"/>
    <w:pPr>
      <w:suppressLineNumbers/>
      <w:ind w:firstLine="3060"/>
      <w:jc w:val="both"/>
    </w:pPr>
    <w:rPr>
      <w:rFonts w:ascii="Times New Roman" w:hAnsi="Times New Roman"/>
      <w:i/>
      <w:color w:val="000000"/>
      <w:sz w:val="24"/>
      <w:szCs w:val="20"/>
    </w:rPr>
  </w:style>
  <w:style w:type="paragraph" w:customStyle="1" w:styleId="para25">
    <w:name w:val="para25"/>
    <w:uiPriority w:val="99"/>
    <w:rsid w:val="006D07C4"/>
    <w:pPr>
      <w:suppressLineNumbers/>
      <w:jc w:val="both"/>
    </w:pPr>
    <w:rPr>
      <w:rFonts w:ascii="Times New Roman" w:hAnsi="Times New Roman"/>
      <w:b/>
      <w:color w:val="000000"/>
      <w:sz w:val="24"/>
      <w:szCs w:val="20"/>
    </w:rPr>
  </w:style>
  <w:style w:type="paragraph" w:customStyle="1" w:styleId="para26">
    <w:name w:val="para26"/>
    <w:uiPriority w:val="99"/>
    <w:rsid w:val="006D07C4"/>
    <w:pPr>
      <w:suppressLineNumbers/>
      <w:ind w:left="940" w:hanging="940"/>
      <w:jc w:val="both"/>
    </w:pPr>
    <w:rPr>
      <w:rFonts w:ascii="Times New Roman" w:hAnsi="Times New Roman"/>
      <w:color w:val="000000"/>
      <w:sz w:val="24"/>
      <w:szCs w:val="20"/>
    </w:rPr>
  </w:style>
  <w:style w:type="paragraph" w:customStyle="1" w:styleId="AC">
    <w:name w:val="AC"/>
    <w:basedOn w:val="Entry000s"/>
    <w:uiPriority w:val="99"/>
    <w:rsid w:val="006D07C4"/>
    <w:pPr>
      <w:keepNext/>
      <w:shd w:val="pct10" w:color="auto" w:fill="auto"/>
      <w:tabs>
        <w:tab w:val="clear" w:pos="720"/>
        <w:tab w:val="clear" w:pos="5040"/>
        <w:tab w:val="clear" w:pos="5940"/>
        <w:tab w:val="clear" w:pos="6740"/>
        <w:tab w:val="left" w:pos="1340"/>
        <w:tab w:val="decimal" w:leader="dot" w:pos="4500"/>
        <w:tab w:val="decimal" w:pos="5660"/>
        <w:tab w:val="decimal" w:pos="6560"/>
      </w:tabs>
      <w:spacing w:line="480" w:lineRule="atLeast"/>
      <w:ind w:left="360" w:right="360" w:firstLine="360"/>
      <w:jc w:val="both"/>
    </w:pPr>
    <w:rPr>
      <w:i/>
      <w:color w:val="00FFFF"/>
    </w:rPr>
  </w:style>
  <w:style w:type="paragraph" w:customStyle="1" w:styleId="para27">
    <w:name w:val="para27"/>
    <w:uiPriority w:val="99"/>
    <w:rsid w:val="006D07C4"/>
    <w:pPr>
      <w:suppressLineNumbers/>
      <w:ind w:left="940"/>
      <w:jc w:val="both"/>
    </w:pPr>
    <w:rPr>
      <w:rFonts w:ascii="Times New Roman" w:hAnsi="Times New Roman"/>
      <w:color w:val="000000"/>
      <w:sz w:val="24"/>
      <w:szCs w:val="20"/>
    </w:rPr>
  </w:style>
  <w:style w:type="paragraph" w:customStyle="1" w:styleId="cent28">
    <w:name w:val="cent28"/>
    <w:uiPriority w:val="99"/>
    <w:rsid w:val="006D07C4"/>
    <w:pPr>
      <w:suppressLineNumbers/>
      <w:jc w:val="center"/>
    </w:pPr>
    <w:rPr>
      <w:rFonts w:ascii="Times New Roman" w:hAnsi="Times New Roman"/>
      <w:color w:val="000000"/>
      <w:sz w:val="24"/>
      <w:szCs w:val="20"/>
    </w:rPr>
  </w:style>
  <w:style w:type="paragraph" w:customStyle="1" w:styleId="para29">
    <w:name w:val="para29"/>
    <w:uiPriority w:val="99"/>
    <w:rsid w:val="006D07C4"/>
    <w:pPr>
      <w:suppressLineNumbers/>
      <w:ind w:firstLine="4280"/>
      <w:jc w:val="both"/>
    </w:pPr>
    <w:rPr>
      <w:rFonts w:ascii="Times New Roman" w:hAnsi="Times New Roman"/>
      <w:b/>
      <w:color w:val="000000"/>
      <w:sz w:val="24"/>
      <w:szCs w:val="20"/>
    </w:rPr>
  </w:style>
  <w:style w:type="paragraph" w:customStyle="1" w:styleId="para30">
    <w:name w:val="para30"/>
    <w:uiPriority w:val="99"/>
    <w:rsid w:val="006D07C4"/>
    <w:pPr>
      <w:suppressLineNumbers/>
      <w:ind w:firstLine="3060"/>
    </w:pPr>
    <w:rPr>
      <w:rFonts w:ascii="Times New Roman" w:hAnsi="Times New Roman"/>
      <w:i/>
      <w:color w:val="000000"/>
      <w:sz w:val="24"/>
      <w:szCs w:val="20"/>
    </w:rPr>
  </w:style>
  <w:style w:type="paragraph" w:customStyle="1" w:styleId="para31">
    <w:name w:val="para31"/>
    <w:uiPriority w:val="99"/>
    <w:rsid w:val="006D07C4"/>
    <w:pPr>
      <w:suppressLineNumbers/>
      <w:ind w:left="940" w:hanging="940"/>
    </w:pPr>
    <w:rPr>
      <w:rFonts w:ascii="Times New Roman" w:hAnsi="Times New Roman"/>
      <w:color w:val="000000"/>
      <w:sz w:val="24"/>
      <w:szCs w:val="20"/>
    </w:rPr>
  </w:style>
  <w:style w:type="paragraph" w:customStyle="1" w:styleId="para32">
    <w:name w:val="para32"/>
    <w:uiPriority w:val="99"/>
    <w:rsid w:val="006D07C4"/>
    <w:pPr>
      <w:suppressLineNumbers/>
      <w:ind w:left="940"/>
    </w:pPr>
    <w:rPr>
      <w:rFonts w:ascii="Times New Roman" w:hAnsi="Times New Roman"/>
      <w:color w:val="000000"/>
      <w:sz w:val="24"/>
      <w:szCs w:val="20"/>
    </w:rPr>
  </w:style>
  <w:style w:type="paragraph" w:customStyle="1" w:styleId="para33">
    <w:name w:val="para33"/>
    <w:uiPriority w:val="99"/>
    <w:rsid w:val="006D07C4"/>
    <w:pPr>
      <w:suppressLineNumbers/>
      <w:ind w:firstLine="4280"/>
    </w:pPr>
    <w:rPr>
      <w:rFonts w:ascii="Times New Roman" w:hAnsi="Times New Roman"/>
      <w:b/>
      <w:color w:val="000000"/>
      <w:sz w:val="24"/>
      <w:szCs w:val="20"/>
    </w:rPr>
  </w:style>
  <w:style w:type="paragraph" w:customStyle="1" w:styleId="table34">
    <w:name w:val="table34"/>
    <w:uiPriority w:val="99"/>
    <w:rsid w:val="006D07C4"/>
    <w:pPr>
      <w:keepLines/>
      <w:suppressLineNumbers/>
      <w:tabs>
        <w:tab w:val="decimal" w:pos="1080"/>
      </w:tabs>
    </w:pPr>
    <w:rPr>
      <w:rFonts w:ascii="Times New Roman" w:hAnsi="Times New Roman"/>
      <w:b/>
      <w:color w:val="000000"/>
      <w:sz w:val="24"/>
      <w:szCs w:val="20"/>
    </w:rPr>
  </w:style>
  <w:style w:type="paragraph" w:customStyle="1" w:styleId="cent35">
    <w:name w:val="cent35"/>
    <w:uiPriority w:val="99"/>
    <w:rsid w:val="006D07C4"/>
    <w:pPr>
      <w:suppressLineNumbers/>
      <w:jc w:val="center"/>
    </w:pPr>
    <w:rPr>
      <w:rFonts w:ascii="Times New Roman" w:hAnsi="Times New Roman"/>
      <w:b/>
      <w:color w:val="000000"/>
      <w:sz w:val="24"/>
      <w:szCs w:val="20"/>
    </w:rPr>
  </w:style>
  <w:style w:type="paragraph" w:customStyle="1" w:styleId="table36">
    <w:name w:val="table36"/>
    <w:uiPriority w:val="99"/>
    <w:rsid w:val="006D07C4"/>
    <w:pPr>
      <w:keepLines/>
      <w:suppressLineNumbers/>
      <w:tabs>
        <w:tab w:val="left" w:pos="480"/>
      </w:tabs>
    </w:pPr>
    <w:rPr>
      <w:rFonts w:ascii="Times New Roman" w:hAnsi="Times New Roman"/>
      <w:b/>
      <w:color w:val="000000"/>
      <w:sz w:val="24"/>
      <w:szCs w:val="20"/>
    </w:rPr>
  </w:style>
  <w:style w:type="paragraph" w:customStyle="1" w:styleId="table4">
    <w:name w:val="table4"/>
    <w:uiPriority w:val="99"/>
    <w:rsid w:val="006D07C4"/>
    <w:pPr>
      <w:keepLines/>
      <w:suppressLineNumbers/>
      <w:tabs>
        <w:tab w:val="left" w:pos="7140"/>
        <w:tab w:val="left" w:pos="8720"/>
      </w:tabs>
      <w:ind w:right="-720"/>
    </w:pPr>
    <w:rPr>
      <w:rFonts w:ascii="Times New Roman" w:hAnsi="Times New Roman"/>
      <w:i/>
      <w:color w:val="000000"/>
      <w:sz w:val="24"/>
      <w:szCs w:val="20"/>
    </w:rPr>
  </w:style>
  <w:style w:type="paragraph" w:customStyle="1" w:styleId="table5">
    <w:name w:val="table5"/>
    <w:uiPriority w:val="99"/>
    <w:rsid w:val="006D07C4"/>
    <w:pPr>
      <w:keepLines/>
      <w:suppressLineNumbers/>
      <w:tabs>
        <w:tab w:val="decimal" w:pos="7800"/>
        <w:tab w:val="decimal" w:pos="9360"/>
      </w:tabs>
      <w:ind w:right="-720"/>
    </w:pPr>
    <w:rPr>
      <w:rFonts w:ascii="Times New Roman" w:hAnsi="Times New Roman"/>
      <w:color w:val="000000"/>
      <w:sz w:val="24"/>
      <w:szCs w:val="20"/>
    </w:rPr>
  </w:style>
  <w:style w:type="paragraph" w:customStyle="1" w:styleId="cent6">
    <w:name w:val="cent6"/>
    <w:uiPriority w:val="99"/>
    <w:rsid w:val="006D07C4"/>
    <w:pPr>
      <w:suppressLineNumbers/>
      <w:jc w:val="center"/>
    </w:pPr>
    <w:rPr>
      <w:rFonts w:ascii="Times New Roman" w:hAnsi="Times New Roman"/>
      <w:i/>
      <w:color w:val="000000"/>
      <w:sz w:val="24"/>
      <w:szCs w:val="20"/>
    </w:rPr>
  </w:style>
  <w:style w:type="paragraph" w:customStyle="1" w:styleId="cent7">
    <w:name w:val="cent7"/>
    <w:uiPriority w:val="99"/>
    <w:rsid w:val="006D07C4"/>
    <w:pPr>
      <w:suppressLineNumbers/>
      <w:jc w:val="center"/>
    </w:pPr>
    <w:rPr>
      <w:rFonts w:ascii="Times New Roman" w:hAnsi="Times New Roman"/>
      <w:b/>
      <w:color w:val="000000"/>
      <w:sz w:val="24"/>
      <w:szCs w:val="20"/>
    </w:rPr>
  </w:style>
  <w:style w:type="paragraph" w:customStyle="1" w:styleId="table11">
    <w:name w:val="table11"/>
    <w:uiPriority w:val="99"/>
    <w:rsid w:val="006D07C4"/>
    <w:pPr>
      <w:keepLines/>
      <w:suppressLineNumbers/>
      <w:tabs>
        <w:tab w:val="left" w:pos="620"/>
        <w:tab w:val="decimal" w:pos="7700"/>
      </w:tabs>
    </w:pPr>
    <w:rPr>
      <w:rFonts w:ascii="Times New Roman" w:hAnsi="Times New Roman"/>
      <w:color w:val="000000"/>
      <w:sz w:val="24"/>
      <w:szCs w:val="20"/>
    </w:rPr>
  </w:style>
  <w:style w:type="paragraph" w:customStyle="1" w:styleId="para13">
    <w:name w:val="para13"/>
    <w:uiPriority w:val="99"/>
    <w:rsid w:val="006D07C4"/>
    <w:pPr>
      <w:suppressLineNumbers/>
      <w:ind w:firstLine="620"/>
    </w:pPr>
    <w:rPr>
      <w:rFonts w:ascii="Times New Roman" w:hAnsi="Times New Roman"/>
      <w:color w:val="000000"/>
      <w:sz w:val="24"/>
      <w:szCs w:val="20"/>
    </w:rPr>
  </w:style>
  <w:style w:type="paragraph" w:customStyle="1" w:styleId="para14">
    <w:name w:val="para14"/>
    <w:uiPriority w:val="99"/>
    <w:rsid w:val="006D07C4"/>
    <w:pPr>
      <w:suppressLineNumbers/>
      <w:ind w:firstLine="840"/>
    </w:pPr>
    <w:rPr>
      <w:rFonts w:ascii="Times New Roman" w:hAnsi="Times New Roman"/>
      <w:color w:val="000000"/>
      <w:sz w:val="24"/>
      <w:szCs w:val="20"/>
    </w:rPr>
  </w:style>
  <w:style w:type="paragraph" w:customStyle="1" w:styleId="cent15">
    <w:name w:val="cent15"/>
    <w:uiPriority w:val="99"/>
    <w:rsid w:val="006D07C4"/>
    <w:pPr>
      <w:suppressLineNumbers/>
      <w:jc w:val="center"/>
    </w:pPr>
    <w:rPr>
      <w:rFonts w:ascii="Times New Roman" w:hAnsi="Times New Roman"/>
      <w:color w:val="000000"/>
      <w:sz w:val="24"/>
      <w:szCs w:val="20"/>
    </w:rPr>
  </w:style>
  <w:style w:type="paragraph" w:customStyle="1" w:styleId="para17">
    <w:name w:val="para17"/>
    <w:uiPriority w:val="99"/>
    <w:rsid w:val="006D07C4"/>
    <w:pPr>
      <w:suppressLineNumbers/>
    </w:pPr>
    <w:rPr>
      <w:rFonts w:ascii="Times New Roman" w:hAnsi="Times New Roman"/>
      <w:b/>
      <w:color w:val="000000"/>
      <w:sz w:val="24"/>
      <w:szCs w:val="20"/>
    </w:rPr>
  </w:style>
  <w:style w:type="paragraph" w:customStyle="1" w:styleId="table3">
    <w:name w:val="table3"/>
    <w:uiPriority w:val="99"/>
    <w:rsid w:val="006D07C4"/>
    <w:pPr>
      <w:keepLines/>
      <w:suppressLineNumbers/>
      <w:tabs>
        <w:tab w:val="left" w:pos="420"/>
        <w:tab w:val="left" w:pos="740"/>
        <w:tab w:val="left" w:pos="4880"/>
      </w:tabs>
      <w:ind w:right="-20"/>
    </w:pPr>
    <w:rPr>
      <w:rFonts w:ascii="Times New Roman" w:hAnsi="Times New Roman"/>
      <w:color w:val="000000"/>
      <w:sz w:val="18"/>
      <w:szCs w:val="20"/>
    </w:rPr>
  </w:style>
  <w:style w:type="paragraph" w:customStyle="1" w:styleId="table6">
    <w:name w:val="table6"/>
    <w:uiPriority w:val="99"/>
    <w:rsid w:val="006D07C4"/>
    <w:pPr>
      <w:keepLines/>
      <w:suppressLineNumbers/>
      <w:tabs>
        <w:tab w:val="left" w:pos="1380"/>
        <w:tab w:val="left" w:pos="5720"/>
        <w:tab w:val="decimal" w:pos="7740"/>
      </w:tabs>
    </w:pPr>
    <w:rPr>
      <w:rFonts w:ascii="Times New Roman" w:hAnsi="Times New Roman"/>
      <w:color w:val="000000"/>
      <w:sz w:val="18"/>
      <w:szCs w:val="20"/>
    </w:rPr>
  </w:style>
  <w:style w:type="paragraph" w:customStyle="1" w:styleId="table8">
    <w:name w:val="table8"/>
    <w:uiPriority w:val="99"/>
    <w:rsid w:val="006D07C4"/>
    <w:pPr>
      <w:keepLines/>
      <w:suppressLineNumbers/>
      <w:tabs>
        <w:tab w:val="left" w:pos="860"/>
      </w:tabs>
    </w:pPr>
    <w:rPr>
      <w:rFonts w:ascii="Times New Roman" w:hAnsi="Times New Roman"/>
      <w:color w:val="000000"/>
      <w:sz w:val="18"/>
      <w:szCs w:val="20"/>
    </w:rPr>
  </w:style>
  <w:style w:type="paragraph" w:customStyle="1" w:styleId="para16">
    <w:name w:val="para16"/>
    <w:uiPriority w:val="99"/>
    <w:rsid w:val="006D07C4"/>
    <w:pPr>
      <w:suppressLineNumbers/>
      <w:tabs>
        <w:tab w:val="left" w:pos="800"/>
      </w:tabs>
      <w:ind w:left="800" w:hanging="340"/>
    </w:pPr>
    <w:rPr>
      <w:rFonts w:ascii="Times New Roman" w:hAnsi="Times New Roman"/>
      <w:color w:val="000000"/>
      <w:sz w:val="18"/>
      <w:szCs w:val="20"/>
    </w:rPr>
  </w:style>
  <w:style w:type="paragraph" w:customStyle="1" w:styleId="para36">
    <w:name w:val="para36"/>
    <w:uiPriority w:val="99"/>
    <w:rsid w:val="006D07C4"/>
    <w:pPr>
      <w:suppressLineNumbers/>
      <w:tabs>
        <w:tab w:val="left" w:pos="460"/>
      </w:tabs>
    </w:pPr>
    <w:rPr>
      <w:rFonts w:ascii="Times New Roman" w:hAnsi="Times New Roman"/>
      <w:color w:val="000000"/>
      <w:sz w:val="18"/>
      <w:szCs w:val="20"/>
    </w:rPr>
  </w:style>
  <w:style w:type="paragraph" w:customStyle="1" w:styleId="Text1">
    <w:name w:val="Text1"/>
    <w:basedOn w:val="Text"/>
    <w:uiPriority w:val="99"/>
    <w:rsid w:val="006D07C4"/>
    <w:pPr>
      <w:spacing w:before="240"/>
      <w:ind w:firstLine="0"/>
    </w:pPr>
    <w:rPr>
      <w:rFonts w:ascii="Palatino" w:hAnsi="Palatino"/>
      <w:sz w:val="20"/>
    </w:rPr>
  </w:style>
  <w:style w:type="paragraph" w:customStyle="1" w:styleId="para39">
    <w:name w:val="para39"/>
    <w:uiPriority w:val="99"/>
    <w:rsid w:val="006D07C4"/>
    <w:pPr>
      <w:suppressLineNumbers/>
    </w:pPr>
    <w:rPr>
      <w:rFonts w:ascii="Times New Roman" w:hAnsi="Times New Roman"/>
      <w:i/>
      <w:color w:val="000000"/>
      <w:sz w:val="24"/>
      <w:szCs w:val="20"/>
    </w:rPr>
  </w:style>
  <w:style w:type="paragraph" w:customStyle="1" w:styleId="para40">
    <w:name w:val="para40"/>
    <w:uiPriority w:val="99"/>
    <w:rsid w:val="006D07C4"/>
    <w:pPr>
      <w:suppressLineNumbers/>
    </w:pPr>
    <w:rPr>
      <w:rFonts w:ascii="Times New Roman" w:hAnsi="Times New Roman"/>
      <w:color w:val="000000"/>
      <w:sz w:val="24"/>
      <w:szCs w:val="20"/>
    </w:rPr>
  </w:style>
  <w:style w:type="paragraph" w:customStyle="1" w:styleId="para41">
    <w:name w:val="para41"/>
    <w:uiPriority w:val="99"/>
    <w:rsid w:val="006D07C4"/>
    <w:pPr>
      <w:suppressLineNumbers/>
    </w:pPr>
    <w:rPr>
      <w:rFonts w:ascii="Times New Roman" w:hAnsi="Times New Roman"/>
      <w:b/>
      <w:color w:val="000000"/>
      <w:sz w:val="24"/>
      <w:szCs w:val="20"/>
    </w:rPr>
  </w:style>
  <w:style w:type="paragraph" w:customStyle="1" w:styleId="para42">
    <w:name w:val="para42"/>
    <w:uiPriority w:val="99"/>
    <w:rsid w:val="006D07C4"/>
    <w:pPr>
      <w:suppressLineNumbers/>
      <w:tabs>
        <w:tab w:val="left" w:pos="300"/>
      </w:tabs>
    </w:pPr>
    <w:rPr>
      <w:rFonts w:ascii="Times New Roman" w:hAnsi="Times New Roman"/>
      <w:color w:val="000000"/>
      <w:sz w:val="24"/>
      <w:szCs w:val="20"/>
    </w:rPr>
  </w:style>
  <w:style w:type="paragraph" w:customStyle="1" w:styleId="para43">
    <w:name w:val="para43"/>
    <w:uiPriority w:val="99"/>
    <w:rsid w:val="006D07C4"/>
    <w:pPr>
      <w:suppressLineNumbers/>
      <w:tabs>
        <w:tab w:val="left" w:pos="300"/>
      </w:tabs>
      <w:ind w:left="300" w:hanging="300"/>
    </w:pPr>
    <w:rPr>
      <w:rFonts w:ascii="Times New Roman" w:hAnsi="Times New Roman"/>
      <w:color w:val="000000"/>
      <w:sz w:val="24"/>
      <w:szCs w:val="20"/>
    </w:rPr>
  </w:style>
  <w:style w:type="paragraph" w:customStyle="1" w:styleId="para51">
    <w:name w:val="para51"/>
    <w:uiPriority w:val="99"/>
    <w:rsid w:val="006D07C4"/>
    <w:pPr>
      <w:suppressLineNumbers/>
      <w:tabs>
        <w:tab w:val="left" w:pos="5560"/>
      </w:tabs>
      <w:ind w:left="5840" w:hanging="580"/>
    </w:pPr>
    <w:rPr>
      <w:rFonts w:ascii="Times New Roman" w:hAnsi="Times New Roman"/>
      <w:color w:val="000000"/>
      <w:sz w:val="24"/>
      <w:szCs w:val="20"/>
    </w:rPr>
  </w:style>
  <w:style w:type="paragraph" w:customStyle="1" w:styleId="heading10">
    <w:name w:val="heading 10"/>
    <w:basedOn w:val="oheading5"/>
    <w:next w:val="Normal"/>
    <w:uiPriority w:val="99"/>
    <w:rsid w:val="006D07C4"/>
    <w:pPr>
      <w:keepLines/>
      <w:framePr w:w="1980" w:hSpace="180" w:wrap="auto" w:hAnchor="page"/>
      <w:spacing w:before="240"/>
    </w:pPr>
    <w:rPr>
      <w:color w:val="0000FF"/>
    </w:rPr>
  </w:style>
  <w:style w:type="paragraph" w:customStyle="1" w:styleId="Titles">
    <w:name w:val="Titles"/>
    <w:basedOn w:val="Normal"/>
    <w:uiPriority w:val="99"/>
    <w:rsid w:val="006D07C4"/>
    <w:pPr>
      <w:tabs>
        <w:tab w:val="left" w:pos="180"/>
        <w:tab w:val="left" w:pos="2060"/>
      </w:tabs>
      <w:jc w:val="center"/>
    </w:pPr>
    <w:rPr>
      <w:b/>
      <w:smallCaps/>
      <w:color w:val="FF00FF"/>
      <w:sz w:val="28"/>
    </w:rPr>
  </w:style>
  <w:style w:type="paragraph" w:customStyle="1" w:styleId="Requirement">
    <w:name w:val="Requirement"/>
    <w:autoRedefine/>
    <w:rsid w:val="00490BEA"/>
    <w:pPr>
      <w:keepNext/>
      <w:ind w:right="115"/>
      <w:jc w:val="both"/>
    </w:pPr>
    <w:rPr>
      <w:rFonts w:ascii="Times New Roman" w:hAnsi="Times New Roman"/>
      <w:b/>
      <w:color w:val="0000FF"/>
      <w:sz w:val="28"/>
      <w:szCs w:val="20"/>
    </w:rPr>
  </w:style>
  <w:style w:type="character" w:styleId="Hyperlink">
    <w:name w:val="Hyperlink"/>
    <w:basedOn w:val="DefaultParagraphFont"/>
    <w:uiPriority w:val="99"/>
    <w:semiHidden/>
    <w:rsid w:val="006D07C4"/>
    <w:rPr>
      <w:rFonts w:cs="Times New Roman"/>
      <w:color w:val="0000FF"/>
      <w:u w:val="single"/>
    </w:rPr>
  </w:style>
  <w:style w:type="paragraph" w:customStyle="1" w:styleId="Style1">
    <w:name w:val="Style1"/>
    <w:basedOn w:val="Heading5"/>
    <w:uiPriority w:val="99"/>
    <w:rsid w:val="006D07C4"/>
    <w:rPr>
      <w:i/>
      <w:color w:val="0000FF"/>
    </w:rPr>
  </w:style>
  <w:style w:type="paragraph" w:styleId="NormalWeb">
    <w:name w:val="Normal (Web)"/>
    <w:basedOn w:val="Normal"/>
    <w:uiPriority w:val="99"/>
    <w:semiHidden/>
    <w:rsid w:val="006D07C4"/>
    <w:pPr>
      <w:spacing w:before="100" w:after="100"/>
    </w:pPr>
    <w:rPr>
      <w:color w:val="auto"/>
    </w:rPr>
  </w:style>
  <w:style w:type="character" w:customStyle="1" w:styleId="answertext1">
    <w:name w:val="answer_text1"/>
    <w:uiPriority w:val="99"/>
    <w:rsid w:val="006D07C4"/>
    <w:rPr>
      <w:rFonts w:ascii="Arial" w:hAnsi="Arial"/>
      <w:color w:val="0000FF"/>
      <w:spacing w:val="0"/>
      <w:sz w:val="18"/>
    </w:rPr>
  </w:style>
  <w:style w:type="paragraph" w:styleId="BalloonText">
    <w:name w:val="Balloon Text"/>
    <w:basedOn w:val="Normal"/>
    <w:link w:val="BalloonTextChar"/>
    <w:uiPriority w:val="99"/>
    <w:rsid w:val="006D07C4"/>
    <w:rPr>
      <w:rFonts w:ascii="Tahoma" w:hAnsi="Tahoma" w:cs="TimesLTStd-Roman"/>
      <w:sz w:val="16"/>
      <w:szCs w:val="16"/>
    </w:rPr>
  </w:style>
  <w:style w:type="character" w:customStyle="1" w:styleId="BalloonTextChar">
    <w:name w:val="Balloon Text Char"/>
    <w:basedOn w:val="DefaultParagraphFont"/>
    <w:link w:val="BalloonText"/>
    <w:uiPriority w:val="99"/>
    <w:locked/>
    <w:rsid w:val="006D07C4"/>
    <w:rPr>
      <w:rFonts w:ascii="Tahoma" w:hAnsi="Tahoma" w:cs="Times New Roman"/>
      <w:color w:val="000000"/>
      <w:sz w:val="16"/>
    </w:rPr>
  </w:style>
  <w:style w:type="paragraph" w:customStyle="1" w:styleId="bchexlna">
    <w:name w:val="bchex_ln_a"/>
    <w:basedOn w:val="Normal"/>
    <w:uiPriority w:val="99"/>
    <w:rsid w:val="006D07C4"/>
    <w:pPr>
      <w:widowControl w:val="0"/>
      <w:tabs>
        <w:tab w:val="right" w:pos="120"/>
      </w:tabs>
      <w:autoSpaceDE w:val="0"/>
      <w:autoSpaceDN w:val="0"/>
      <w:adjustRightInd w:val="0"/>
      <w:spacing w:after="40" w:line="220" w:lineRule="atLeast"/>
      <w:ind w:left="240" w:hanging="240"/>
      <w:textAlignment w:val="center"/>
    </w:pPr>
    <w:rPr>
      <w:rFonts w:ascii="TimesLTStd-Roman" w:hAnsi="TimesLTStd-Roman"/>
      <w:sz w:val="18"/>
      <w:szCs w:val="18"/>
    </w:rPr>
  </w:style>
  <w:style w:type="character" w:styleId="CommentReference">
    <w:name w:val="annotation reference"/>
    <w:basedOn w:val="DefaultParagraphFont"/>
    <w:uiPriority w:val="99"/>
    <w:semiHidden/>
    <w:rsid w:val="006D07C4"/>
    <w:rPr>
      <w:rFonts w:cs="Times New Roman"/>
      <w:sz w:val="16"/>
    </w:rPr>
  </w:style>
  <w:style w:type="paragraph" w:styleId="CommentText">
    <w:name w:val="annotation text"/>
    <w:basedOn w:val="Normal"/>
    <w:link w:val="CommentTextChar"/>
    <w:uiPriority w:val="99"/>
    <w:semiHidden/>
    <w:rsid w:val="006D07C4"/>
    <w:rPr>
      <w:sz w:val="20"/>
    </w:rPr>
  </w:style>
  <w:style w:type="character" w:customStyle="1" w:styleId="CommentTextChar">
    <w:name w:val="Comment Text Char"/>
    <w:basedOn w:val="DefaultParagraphFont"/>
    <w:link w:val="CommentText"/>
    <w:uiPriority w:val="99"/>
    <w:locked/>
    <w:rsid w:val="006D07C4"/>
    <w:rPr>
      <w:rFonts w:ascii="Times New Roman" w:hAnsi="Times New Roman" w:cs="Times New Roman"/>
      <w:color w:val="000000"/>
    </w:rPr>
  </w:style>
  <w:style w:type="paragraph" w:styleId="CommentSubject">
    <w:name w:val="annotation subject"/>
    <w:basedOn w:val="CommentText"/>
    <w:next w:val="CommentText"/>
    <w:link w:val="CommentSubjectChar"/>
    <w:uiPriority w:val="99"/>
    <w:rsid w:val="006D07C4"/>
    <w:rPr>
      <w:b/>
      <w:bCs/>
    </w:rPr>
  </w:style>
  <w:style w:type="character" w:customStyle="1" w:styleId="CommentSubjectChar">
    <w:name w:val="Comment Subject Char"/>
    <w:basedOn w:val="CommentTextChar"/>
    <w:link w:val="CommentSubject"/>
    <w:uiPriority w:val="99"/>
    <w:locked/>
    <w:rsid w:val="006D07C4"/>
    <w:rPr>
      <w:rFonts w:ascii="Times New Roman" w:hAnsi="Times New Roman" w:cs="Times New Roman"/>
      <w:b/>
      <w:color w:val="000000"/>
    </w:rPr>
  </w:style>
  <w:style w:type="paragraph" w:styleId="Revision">
    <w:name w:val="Revision"/>
    <w:hidden/>
    <w:uiPriority w:val="99"/>
    <w:semiHidden/>
    <w:rsid w:val="00944C7D"/>
    <w:rPr>
      <w:rFonts w:ascii="Times New Roman" w:hAnsi="Times New Roman"/>
      <w:color w:val="000000"/>
      <w:sz w:val="24"/>
      <w:szCs w:val="20"/>
    </w:rPr>
  </w:style>
  <w:style w:type="character" w:customStyle="1" w:styleId="color3">
    <w:name w:val="color3"/>
    <w:basedOn w:val="DefaultParagraphFont"/>
    <w:uiPriority w:val="99"/>
    <w:rsid w:val="00684646"/>
    <w:rPr>
      <w:rFonts w:cs="Times New Roman"/>
    </w:rPr>
  </w:style>
  <w:style w:type="paragraph" w:styleId="ListParagraph">
    <w:name w:val="List Paragraph"/>
    <w:basedOn w:val="Normal"/>
    <w:uiPriority w:val="34"/>
    <w:qFormat/>
    <w:rsid w:val="00B11664"/>
    <w:pPr>
      <w:widowControl w:val="0"/>
      <w:autoSpaceDE w:val="0"/>
      <w:autoSpaceDN w:val="0"/>
      <w:adjustRightInd w:val="0"/>
      <w:ind w:left="720"/>
      <w:contextualSpacing/>
    </w:pPr>
    <w:rPr>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22ABF"/>
    <w:rPr>
      <w:rFonts w:ascii="Times New Roman" w:hAnsi="Times New Roman"/>
      <w:color w:val="000000"/>
      <w:sz w:val="24"/>
      <w:szCs w:val="20"/>
    </w:rPr>
  </w:style>
  <w:style w:type="paragraph" w:styleId="Heading1">
    <w:name w:val="heading 1"/>
    <w:basedOn w:val="Normal"/>
    <w:next w:val="Normal"/>
    <w:link w:val="Heading1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0"/>
    </w:pPr>
    <w:rPr>
      <w:b/>
      <w:caps/>
      <w:color w:val="FF00FF"/>
      <w:sz w:val="48"/>
    </w:rPr>
  </w:style>
  <w:style w:type="paragraph" w:styleId="Heading2">
    <w:name w:val="heading 2"/>
    <w:basedOn w:val="Normal"/>
    <w:next w:val="Normal"/>
    <w:link w:val="Heading2Char"/>
    <w:uiPriority w:val="99"/>
    <w:qFormat/>
    <w:rsid w:val="006D07C4"/>
    <w:pPr>
      <w:keepNext/>
      <w:keepLines/>
      <w:framePr w:w="12240" w:hSpace="180" w:wrap="auto" w:hAnchor="page"/>
      <w:tabs>
        <w:tab w:val="center" w:pos="8540"/>
        <w:tab w:val="center" w:pos="9540"/>
      </w:tabs>
      <w:ind w:left="3860" w:right="2160" w:hanging="3140"/>
      <w:outlineLvl w:val="1"/>
    </w:pPr>
    <w:rPr>
      <w:b/>
      <w:caps/>
      <w:color w:val="0000FF"/>
      <w:sz w:val="28"/>
    </w:rPr>
  </w:style>
  <w:style w:type="paragraph" w:styleId="Heading3">
    <w:name w:val="heading 3"/>
    <w:basedOn w:val="Normal"/>
    <w:next w:val="Normal"/>
    <w:link w:val="Heading3Char"/>
    <w:uiPriority w:val="99"/>
    <w:qFormat/>
    <w:rsid w:val="006D07C4"/>
    <w:pPr>
      <w:keepNext/>
      <w:outlineLvl w:val="2"/>
    </w:pPr>
    <w:rPr>
      <w:b/>
      <w:color w:val="FF0000"/>
      <w:sz w:val="28"/>
    </w:rPr>
  </w:style>
  <w:style w:type="paragraph" w:styleId="Heading4">
    <w:name w:val="heading 4"/>
    <w:basedOn w:val="Normal"/>
    <w:next w:val="Normal"/>
    <w:link w:val="Heading4Char"/>
    <w:uiPriority w:val="99"/>
    <w:qFormat/>
    <w:rsid w:val="006D07C4"/>
    <w:pPr>
      <w:keepNext/>
      <w:keepLines/>
      <w:spacing w:before="240"/>
      <w:jc w:val="center"/>
      <w:outlineLvl w:val="3"/>
    </w:pPr>
    <w:rPr>
      <w:b/>
      <w:smallCaps/>
      <w:color w:val="00FF00"/>
      <w:sz w:val="28"/>
    </w:rPr>
  </w:style>
  <w:style w:type="paragraph" w:styleId="Heading5">
    <w:name w:val="heading 5"/>
    <w:basedOn w:val="Normal"/>
    <w:next w:val="Normal"/>
    <w:link w:val="Heading5Char"/>
    <w:autoRedefine/>
    <w:uiPriority w:val="99"/>
    <w:qFormat/>
    <w:rsid w:val="00B3173E"/>
    <w:pPr>
      <w:keepNext/>
      <w:keepLines/>
      <w:pageBreakBefore/>
      <w:spacing w:before="240" w:line="276" w:lineRule="auto"/>
      <w:outlineLvl w:val="4"/>
    </w:pPr>
    <w:rPr>
      <w:b/>
      <w:color w:val="800080"/>
      <w:sz w:val="32"/>
      <w:szCs w:val="32"/>
    </w:rPr>
  </w:style>
  <w:style w:type="paragraph" w:styleId="Heading6">
    <w:name w:val="heading 6"/>
    <w:basedOn w:val="Normal"/>
    <w:next w:val="Normal"/>
    <w:link w:val="Heading6Char"/>
    <w:uiPriority w:val="99"/>
    <w:qFormat/>
    <w:rsid w:val="006D07C4"/>
    <w:pPr>
      <w:keepNext/>
      <w:keepLines/>
      <w:framePr w:w="1980" w:hSpace="180" w:wrap="auto" w:hAnchor="page"/>
      <w:outlineLvl w:val="5"/>
    </w:pPr>
    <w:rPr>
      <w:b/>
      <w:color w:val="0000FF"/>
      <w:sz w:val="20"/>
    </w:rPr>
  </w:style>
  <w:style w:type="paragraph" w:styleId="Heading7">
    <w:name w:val="heading 7"/>
    <w:basedOn w:val="Normal"/>
    <w:next w:val="Normal"/>
    <w:link w:val="Heading7Char"/>
    <w:uiPriority w:val="99"/>
    <w:qFormat/>
    <w:rsid w:val="006D07C4"/>
    <w:pPr>
      <w:framePr w:w="12240" w:hSpace="180" w:wrap="auto" w:hAnchor="page"/>
      <w:pBdr>
        <w:top w:val="single" w:sz="6" w:space="0" w:color="auto"/>
        <w:bottom w:val="double" w:sz="6" w:space="0" w:color="auto"/>
      </w:pBdr>
      <w:tabs>
        <w:tab w:val="center" w:pos="8540"/>
        <w:tab w:val="center" w:pos="9540"/>
      </w:tabs>
      <w:spacing w:before="240" w:line="480" w:lineRule="atLeast"/>
      <w:ind w:left="720" w:right="2160"/>
      <w:outlineLvl w:val="6"/>
    </w:pPr>
    <w:rPr>
      <w:b/>
      <w:color w:val="FF00FF"/>
      <w:sz w:val="28"/>
    </w:rPr>
  </w:style>
  <w:style w:type="paragraph" w:styleId="Heading8">
    <w:name w:val="heading 8"/>
    <w:basedOn w:val="Normal"/>
    <w:next w:val="Normal"/>
    <w:link w:val="Heading8Char"/>
    <w:uiPriority w:val="99"/>
    <w:qFormat/>
    <w:rsid w:val="006D07C4"/>
    <w:pPr>
      <w:ind w:left="720"/>
      <w:outlineLvl w:val="7"/>
    </w:pPr>
    <w:rPr>
      <w:i/>
      <w:sz w:val="20"/>
    </w:rPr>
  </w:style>
  <w:style w:type="paragraph" w:styleId="Heading9">
    <w:name w:val="heading 9"/>
    <w:basedOn w:val="Normal"/>
    <w:next w:val="Normal"/>
    <w:link w:val="Heading9Char"/>
    <w:uiPriority w:val="99"/>
    <w:qFormat/>
    <w:rsid w:val="006D07C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locked/>
    <w:rsid w:val="006D07C4"/>
    <w:rPr>
      <w:rFonts w:ascii="Times New Roman" w:hAnsi="Times New Roman" w:cs="Times New Roman"/>
      <w:b/>
      <w:color w:val="800080"/>
      <w:sz w:val="28"/>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Pr>
      <w:rFonts w:ascii="Cambria" w:hAnsi="Cambria" w:cs="Times New Roman"/>
      <w:color w:val="000000"/>
    </w:rPr>
  </w:style>
  <w:style w:type="paragraph" w:styleId="TOC7">
    <w:name w:val="toc 7"/>
    <w:basedOn w:val="Normal"/>
    <w:next w:val="Normal"/>
    <w:uiPriority w:val="99"/>
    <w:semiHidden/>
    <w:rsid w:val="006D07C4"/>
    <w:pPr>
      <w:tabs>
        <w:tab w:val="left" w:leader="dot" w:pos="8280"/>
        <w:tab w:val="right" w:pos="8640"/>
      </w:tabs>
      <w:ind w:left="4320" w:right="720"/>
    </w:pPr>
  </w:style>
  <w:style w:type="paragraph" w:styleId="TOC6">
    <w:name w:val="toc 6"/>
    <w:basedOn w:val="Normal"/>
    <w:next w:val="Normal"/>
    <w:uiPriority w:val="99"/>
    <w:semiHidden/>
    <w:rsid w:val="006D07C4"/>
    <w:pPr>
      <w:tabs>
        <w:tab w:val="left" w:leader="dot" w:pos="8280"/>
        <w:tab w:val="right" w:pos="8640"/>
      </w:tabs>
      <w:ind w:left="3600" w:right="720"/>
    </w:pPr>
  </w:style>
  <w:style w:type="paragraph" w:styleId="TOC5">
    <w:name w:val="toc 5"/>
    <w:basedOn w:val="Normal"/>
    <w:next w:val="Normal"/>
    <w:uiPriority w:val="99"/>
    <w:semiHidden/>
    <w:rsid w:val="006D07C4"/>
    <w:pPr>
      <w:tabs>
        <w:tab w:val="left" w:leader="dot" w:pos="8280"/>
        <w:tab w:val="right" w:pos="8640"/>
      </w:tabs>
      <w:ind w:left="2880" w:right="720"/>
    </w:pPr>
  </w:style>
  <w:style w:type="paragraph" w:styleId="TOC4">
    <w:name w:val="toc 4"/>
    <w:basedOn w:val="Normal"/>
    <w:next w:val="Normal"/>
    <w:uiPriority w:val="99"/>
    <w:semiHidden/>
    <w:rsid w:val="006D07C4"/>
    <w:pPr>
      <w:tabs>
        <w:tab w:val="right" w:pos="7100"/>
        <w:tab w:val="left" w:leader="dot" w:pos="8280"/>
      </w:tabs>
      <w:ind w:left="1620" w:right="720" w:hanging="360"/>
    </w:pPr>
    <w:rPr>
      <w:color w:val="FF00FF"/>
    </w:rPr>
  </w:style>
  <w:style w:type="paragraph" w:styleId="TOC3">
    <w:name w:val="toc 3"/>
    <w:basedOn w:val="Normal"/>
    <w:next w:val="Normal"/>
    <w:uiPriority w:val="99"/>
    <w:semiHidden/>
    <w:rsid w:val="006D07C4"/>
    <w:pPr>
      <w:tabs>
        <w:tab w:val="right" w:pos="7100"/>
        <w:tab w:val="left" w:leader="dot" w:pos="8280"/>
      </w:tabs>
      <w:ind w:left="900" w:right="720"/>
    </w:pPr>
    <w:rPr>
      <w:smallCaps/>
      <w:color w:val="0000FF"/>
    </w:rPr>
  </w:style>
  <w:style w:type="paragraph" w:styleId="TOC2">
    <w:name w:val="toc 2"/>
    <w:basedOn w:val="Normal"/>
    <w:next w:val="Normal"/>
    <w:uiPriority w:val="99"/>
    <w:semiHidden/>
    <w:rsid w:val="006D07C4"/>
    <w:pPr>
      <w:tabs>
        <w:tab w:val="right" w:pos="7100"/>
        <w:tab w:val="left" w:leader="dot" w:pos="8280"/>
      </w:tabs>
      <w:ind w:left="720" w:right="720"/>
    </w:pPr>
    <w:rPr>
      <w:b/>
      <w:smallCaps/>
      <w:color w:val="FF0000"/>
    </w:rPr>
  </w:style>
  <w:style w:type="paragraph" w:styleId="TOC1">
    <w:name w:val="toc 1"/>
    <w:basedOn w:val="Normal"/>
    <w:next w:val="Normal"/>
    <w:uiPriority w:val="99"/>
    <w:semiHidden/>
    <w:rsid w:val="006D07C4"/>
    <w:pPr>
      <w:tabs>
        <w:tab w:val="left" w:leader="dot" w:pos="8280"/>
        <w:tab w:val="right" w:pos="8640"/>
      </w:tabs>
      <w:ind w:right="720"/>
    </w:pPr>
  </w:style>
  <w:style w:type="paragraph" w:styleId="Index1">
    <w:name w:val="index 1"/>
    <w:basedOn w:val="Normal"/>
    <w:next w:val="Normal"/>
    <w:uiPriority w:val="99"/>
    <w:semiHidden/>
    <w:rsid w:val="006D07C4"/>
  </w:style>
  <w:style w:type="paragraph" w:styleId="Footer">
    <w:name w:val="footer"/>
    <w:basedOn w:val="Normal"/>
    <w:link w:val="FooterChar"/>
    <w:semiHidden/>
    <w:rsid w:val="006D07C4"/>
    <w:pPr>
      <w:tabs>
        <w:tab w:val="center" w:pos="4320"/>
        <w:tab w:val="right" w:pos="8640"/>
      </w:tabs>
    </w:pPr>
  </w:style>
  <w:style w:type="character" w:customStyle="1" w:styleId="FooterChar">
    <w:name w:val="Footer Char"/>
    <w:basedOn w:val="DefaultParagraphFont"/>
    <w:link w:val="Footer"/>
    <w:semiHidden/>
    <w:locked/>
    <w:rPr>
      <w:rFonts w:ascii="Times New Roman" w:hAnsi="Times New Roman" w:cs="Times New Roman"/>
      <w:color w:val="000000"/>
      <w:sz w:val="20"/>
      <w:szCs w:val="20"/>
    </w:rPr>
  </w:style>
  <w:style w:type="paragraph" w:styleId="Header">
    <w:name w:val="header"/>
    <w:basedOn w:val="Normal"/>
    <w:link w:val="HeaderChar"/>
    <w:uiPriority w:val="99"/>
    <w:semiHidden/>
    <w:rsid w:val="006D07C4"/>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character" w:styleId="FootnoteReference">
    <w:name w:val="footnote reference"/>
    <w:basedOn w:val="DefaultParagraphFont"/>
    <w:uiPriority w:val="99"/>
    <w:semiHidden/>
    <w:rsid w:val="006D07C4"/>
    <w:rPr>
      <w:rFonts w:cs="Times New Roman"/>
      <w:position w:val="6"/>
      <w:sz w:val="18"/>
    </w:rPr>
  </w:style>
  <w:style w:type="paragraph" w:styleId="FootnoteText">
    <w:name w:val="footnote text"/>
    <w:basedOn w:val="Normal"/>
    <w:link w:val="FootnoteTextChar"/>
    <w:uiPriority w:val="99"/>
    <w:semiHidden/>
    <w:rsid w:val="006D07C4"/>
    <w:pPr>
      <w:keepLines/>
      <w:ind w:left="80" w:hanging="100"/>
    </w:pPr>
    <w:rPr>
      <w:sz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color w:val="000000"/>
      <w:sz w:val="20"/>
      <w:szCs w:val="20"/>
    </w:rPr>
  </w:style>
  <w:style w:type="paragraph" w:customStyle="1" w:styleId="PageNumber1">
    <w:name w:val="Page Number1"/>
    <w:basedOn w:val="Normal"/>
    <w:next w:val="Normal"/>
    <w:uiPriority w:val="99"/>
    <w:rsid w:val="006D07C4"/>
  </w:style>
  <w:style w:type="paragraph" w:customStyle="1" w:styleId="Entry">
    <w:name w:val="Entry"/>
    <w:basedOn w:val="Text"/>
    <w:uiPriority w:val="99"/>
    <w:rsid w:val="006D07C4"/>
    <w:pPr>
      <w:keepLines/>
      <w:pBdr>
        <w:top w:val="single" w:sz="6" w:space="15" w:color="auto" w:shadow="1"/>
        <w:left w:val="single" w:sz="6" w:space="15" w:color="auto" w:shadow="1"/>
        <w:bottom w:val="single" w:sz="6" w:space="15" w:color="auto" w:shadow="1"/>
        <w:right w:val="single" w:sz="6" w:space="15" w:color="auto" w:shadow="1"/>
      </w:pBdr>
      <w:tabs>
        <w:tab w:val="left" w:pos="720"/>
        <w:tab w:val="decimal" w:leader="dot" w:pos="5580"/>
        <w:tab w:val="decimal" w:pos="6120"/>
        <w:tab w:val="decimal" w:pos="6740"/>
      </w:tabs>
      <w:ind w:left="440" w:right="460" w:firstLine="0"/>
      <w:jc w:val="left"/>
    </w:pPr>
  </w:style>
  <w:style w:type="paragraph" w:customStyle="1" w:styleId="Text">
    <w:name w:val="Text"/>
    <w:basedOn w:val="Normal"/>
    <w:rsid w:val="006D07C4"/>
    <w:pPr>
      <w:ind w:firstLine="540"/>
      <w:jc w:val="both"/>
    </w:pPr>
  </w:style>
  <w:style w:type="paragraph" w:customStyle="1" w:styleId="Journalentry">
    <w:name w:val="Journal entry"/>
    <w:basedOn w:val="Normal"/>
    <w:uiPriority w:val="99"/>
    <w:rsid w:val="006D07C4"/>
    <w:pPr>
      <w:tabs>
        <w:tab w:val="left" w:pos="540"/>
        <w:tab w:val="left" w:pos="1080"/>
        <w:tab w:val="left" w:pos="1530"/>
        <w:tab w:val="left" w:pos="1980"/>
        <w:tab w:val="left" w:pos="2610"/>
        <w:tab w:val="right" w:pos="7920"/>
        <w:tab w:val="right" w:pos="8640"/>
      </w:tabs>
      <w:ind w:left="1530" w:hanging="1530"/>
      <w:jc w:val="both"/>
    </w:pPr>
    <w:rPr>
      <w:sz w:val="20"/>
    </w:rPr>
  </w:style>
  <w:style w:type="paragraph" w:styleId="Title">
    <w:name w:val="Title"/>
    <w:basedOn w:val="Normal"/>
    <w:link w:val="TitleChar"/>
    <w:uiPriority w:val="99"/>
    <w:qFormat/>
    <w:rsid w:val="006D07C4"/>
    <w:pPr>
      <w:jc w:val="right"/>
    </w:pPr>
    <w:rPr>
      <w:b/>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customStyle="1" w:styleId="MC">
    <w:name w:val="MC"/>
    <w:basedOn w:val="Normal"/>
    <w:uiPriority w:val="99"/>
    <w:rsid w:val="006D07C4"/>
    <w:pPr>
      <w:tabs>
        <w:tab w:val="left" w:pos="540"/>
        <w:tab w:val="decimal" w:pos="630"/>
        <w:tab w:val="left" w:pos="1080"/>
        <w:tab w:val="left" w:pos="1530"/>
        <w:tab w:val="right" w:pos="5400"/>
        <w:tab w:val="right" w:pos="8640"/>
      </w:tabs>
      <w:ind w:left="1080" w:hanging="1080"/>
    </w:pPr>
    <w:rPr>
      <w:sz w:val="20"/>
    </w:rPr>
  </w:style>
  <w:style w:type="paragraph" w:customStyle="1" w:styleId="mc0">
    <w:name w:val="mc"/>
    <w:basedOn w:val="MC"/>
    <w:uiPriority w:val="99"/>
    <w:rsid w:val="006D07C4"/>
    <w:pPr>
      <w:tabs>
        <w:tab w:val="clear" w:pos="540"/>
        <w:tab w:val="clear" w:pos="1530"/>
        <w:tab w:val="left" w:pos="1440"/>
      </w:tabs>
    </w:pPr>
  </w:style>
  <w:style w:type="paragraph" w:customStyle="1" w:styleId="Variables">
    <w:name w:val="Variables"/>
    <w:basedOn w:val="Entry"/>
    <w:uiPriority w:val="99"/>
    <w:rsid w:val="006D07C4"/>
    <w:rPr>
      <w:b/>
      <w:color w:val="00FF00"/>
    </w:rPr>
  </w:style>
  <w:style w:type="paragraph" w:customStyle="1" w:styleId="tf">
    <w:name w:val="tf"/>
    <w:basedOn w:val="Normal"/>
    <w:uiPriority w:val="99"/>
    <w:rsid w:val="006D07C4"/>
    <w:pPr>
      <w:tabs>
        <w:tab w:val="left" w:pos="540"/>
        <w:tab w:val="decimal" w:pos="1800"/>
        <w:tab w:val="left" w:pos="2250"/>
        <w:tab w:val="decimal" w:pos="3510"/>
        <w:tab w:val="left" w:pos="3960"/>
        <w:tab w:val="decimal" w:pos="5220"/>
        <w:tab w:val="left" w:pos="5670"/>
        <w:tab w:val="decimal" w:pos="6930"/>
        <w:tab w:val="left" w:pos="7380"/>
      </w:tabs>
    </w:pPr>
    <w:rPr>
      <w:sz w:val="20"/>
    </w:rPr>
  </w:style>
  <w:style w:type="paragraph" w:customStyle="1" w:styleId="True-False">
    <w:name w:val="True- False"/>
    <w:basedOn w:val="Normal"/>
    <w:uiPriority w:val="99"/>
    <w:rsid w:val="006D07C4"/>
    <w:pPr>
      <w:tabs>
        <w:tab w:val="left" w:pos="540"/>
        <w:tab w:val="decimal" w:pos="1440"/>
        <w:tab w:val="left" w:pos="1620"/>
        <w:tab w:val="right" w:pos="9720"/>
      </w:tabs>
      <w:ind w:left="1620" w:hanging="1620"/>
      <w:jc w:val="both"/>
    </w:pPr>
    <w:rPr>
      <w:sz w:val="20"/>
    </w:rPr>
  </w:style>
  <w:style w:type="paragraph" w:customStyle="1" w:styleId="MultipleChoice">
    <w:name w:val="Multiple Choice"/>
    <w:basedOn w:val="mc0"/>
    <w:uiPriority w:val="99"/>
    <w:rsid w:val="006D07C4"/>
    <w:pPr>
      <w:tabs>
        <w:tab w:val="clear" w:pos="630"/>
        <w:tab w:val="clear" w:pos="1440"/>
        <w:tab w:val="decimal" w:pos="720"/>
        <w:tab w:val="decimal" w:pos="2340"/>
      </w:tabs>
    </w:pPr>
  </w:style>
  <w:style w:type="paragraph" w:customStyle="1" w:styleId="Headings">
    <w:name w:val="Headings"/>
    <w:basedOn w:val="Normal"/>
    <w:uiPriority w:val="99"/>
    <w:rsid w:val="006D07C4"/>
    <w:rPr>
      <w:b/>
      <w:sz w:val="28"/>
    </w:rPr>
  </w:style>
  <w:style w:type="paragraph" w:customStyle="1" w:styleId="bi">
    <w:name w:val="bi"/>
    <w:basedOn w:val="Normal"/>
    <w:uiPriority w:val="99"/>
    <w:rsid w:val="006D07C4"/>
    <w:pPr>
      <w:pBdr>
        <w:top w:val="single" w:sz="6" w:space="1" w:color="auto" w:shadow="1"/>
        <w:left w:val="single" w:sz="6" w:space="1" w:color="auto" w:shadow="1"/>
        <w:bottom w:val="single" w:sz="6" w:space="1" w:color="auto" w:shadow="1"/>
        <w:right w:val="single" w:sz="6" w:space="1" w:color="auto" w:shadow="1"/>
        <w:between w:val="single" w:sz="6" w:space="0" w:color="auto"/>
      </w:pBdr>
      <w:tabs>
        <w:tab w:val="left" w:pos="3240"/>
        <w:tab w:val="left" w:pos="4500"/>
        <w:tab w:val="left" w:pos="4860"/>
        <w:tab w:val="decimal" w:pos="9360"/>
        <w:tab w:val="decimal" w:pos="9720"/>
      </w:tabs>
      <w:spacing w:before="60" w:after="120"/>
      <w:ind w:left="2880" w:right="720"/>
      <w:jc w:val="both"/>
    </w:pPr>
  </w:style>
  <w:style w:type="paragraph" w:customStyle="1" w:styleId="Illusration">
    <w:name w:val="Illusration"/>
    <w:basedOn w:val="Text"/>
    <w:uiPriority w:val="99"/>
    <w:rsid w:val="006D07C4"/>
    <w:pPr>
      <w:keepLines/>
      <w:ind w:left="260" w:right="120" w:hanging="180"/>
    </w:pPr>
  </w:style>
  <w:style w:type="paragraph" w:customStyle="1" w:styleId="oheading5">
    <w:name w:val="oheading 5"/>
    <w:basedOn w:val="Heading3"/>
    <w:uiPriority w:val="99"/>
    <w:rsid w:val="006D07C4"/>
    <w:pPr>
      <w:outlineLvl w:val="9"/>
    </w:pPr>
    <w:rPr>
      <w:color w:val="00FF00"/>
      <w:sz w:val="20"/>
    </w:rPr>
  </w:style>
  <w:style w:type="paragraph" w:customStyle="1" w:styleId="Situation">
    <w:name w:val="Situation"/>
    <w:basedOn w:val="Entry"/>
    <w:uiPriority w:val="99"/>
    <w:rsid w:val="006D07C4"/>
    <w:pPr>
      <w:pBdr>
        <w:top w:val="none" w:sz="0" w:space="0" w:color="auto"/>
        <w:left w:val="none" w:sz="0" w:space="0" w:color="auto"/>
        <w:bottom w:val="none" w:sz="0" w:space="0" w:color="auto"/>
        <w:right w:val="none" w:sz="0" w:space="0" w:color="auto"/>
      </w:pBdr>
      <w:tabs>
        <w:tab w:val="clear" w:pos="6740"/>
        <w:tab w:val="left" w:pos="1800"/>
        <w:tab w:val="decimal" w:leader="dot" w:pos="7280"/>
        <w:tab w:val="decimal" w:pos="7460"/>
        <w:tab w:val="decimal" w:pos="7740"/>
        <w:tab w:val="decimal" w:pos="8180"/>
        <w:tab w:val="decimal" w:pos="9180"/>
      </w:tabs>
      <w:ind w:left="540" w:right="0"/>
    </w:pPr>
  </w:style>
  <w:style w:type="paragraph" w:customStyle="1" w:styleId="Doubleentries">
    <w:name w:val="Double entries"/>
    <w:basedOn w:val="Normal"/>
    <w:uiPriority w:val="99"/>
    <w:rsid w:val="006D07C4"/>
    <w:pPr>
      <w:tabs>
        <w:tab w:val="left" w:pos="620"/>
        <w:tab w:val="decimal" w:pos="4140"/>
        <w:tab w:val="decimal" w:pos="4500"/>
        <w:tab w:val="left" w:pos="5040"/>
        <w:tab w:val="left" w:pos="5300"/>
        <w:tab w:val="decimal" w:pos="9000"/>
        <w:tab w:val="decimal" w:pos="9360"/>
      </w:tabs>
      <w:ind w:left="360"/>
      <w:jc w:val="both"/>
    </w:pPr>
  </w:style>
  <w:style w:type="paragraph" w:customStyle="1" w:styleId="Statementhead">
    <w:name w:val="Statement head"/>
    <w:basedOn w:val="Text"/>
    <w:uiPriority w:val="99"/>
    <w:rsid w:val="006D07C4"/>
    <w:pPr>
      <w:pBdr>
        <w:bottom w:val="single" w:sz="6" w:space="0" w:color="auto"/>
      </w:pBdr>
      <w:tabs>
        <w:tab w:val="left" w:pos="1440"/>
        <w:tab w:val="center" w:pos="8100"/>
      </w:tabs>
      <w:ind w:firstLine="0"/>
    </w:pPr>
    <w:rPr>
      <w:b/>
    </w:rPr>
  </w:style>
  <w:style w:type="paragraph" w:customStyle="1" w:styleId="Plain">
    <w:name w:val="Plain"/>
    <w:basedOn w:val="Illusration"/>
    <w:uiPriority w:val="99"/>
    <w:rsid w:val="006D07C4"/>
    <w:pPr>
      <w:ind w:left="0" w:firstLine="0"/>
    </w:pPr>
  </w:style>
  <w:style w:type="paragraph" w:customStyle="1" w:styleId="statement">
    <w:name w:val="statement"/>
    <w:basedOn w:val="Text"/>
    <w:uiPriority w:val="99"/>
    <w:rsid w:val="006D07C4"/>
    <w:pPr>
      <w:tabs>
        <w:tab w:val="left" w:pos="-360"/>
        <w:tab w:val="left" w:pos="-80"/>
        <w:tab w:val="left" w:leader="dot" w:pos="5480"/>
        <w:tab w:val="decimal" w:pos="7560"/>
        <w:tab w:val="decimal" w:pos="7920"/>
        <w:tab w:val="decimal" w:pos="8720"/>
        <w:tab w:val="decimal" w:pos="8820"/>
      </w:tabs>
      <w:ind w:left="-800" w:firstLine="0"/>
      <w:jc w:val="left"/>
    </w:pPr>
  </w:style>
  <w:style w:type="paragraph" w:customStyle="1" w:styleId="AdditionalConsideration">
    <w:name w:val="Additional Consideration"/>
    <w:basedOn w:val="Text"/>
    <w:uiPriority w:val="99"/>
    <w:rsid w:val="006D07C4"/>
    <w:pPr>
      <w:tabs>
        <w:tab w:val="left" w:pos="360"/>
        <w:tab w:val="right" w:pos="3600"/>
      </w:tabs>
      <w:ind w:right="540" w:firstLine="0"/>
    </w:pPr>
    <w:rPr>
      <w:i/>
      <w:color w:val="00FFFF"/>
    </w:rPr>
  </w:style>
  <w:style w:type="paragraph" w:styleId="List">
    <w:name w:val="List"/>
    <w:basedOn w:val="Text"/>
    <w:uiPriority w:val="99"/>
    <w:semiHidden/>
    <w:rsid w:val="006D07C4"/>
    <w:pPr>
      <w:tabs>
        <w:tab w:val="left" w:pos="2340"/>
        <w:tab w:val="decimal" w:pos="6840"/>
      </w:tabs>
      <w:ind w:left="900" w:hanging="360"/>
      <w:jc w:val="left"/>
    </w:pPr>
    <w:rPr>
      <w:sz w:val="28"/>
    </w:rPr>
  </w:style>
  <w:style w:type="paragraph" w:customStyle="1" w:styleId="Comment">
    <w:name w:val="Comment"/>
    <w:basedOn w:val="Plain"/>
    <w:uiPriority w:val="99"/>
    <w:rsid w:val="006D07C4"/>
    <w:pPr>
      <w:keepNext/>
      <w:framePr w:w="2100" w:hSpace="60" w:wrap="auto" w:hAnchor="page"/>
      <w:ind w:right="20"/>
      <w:jc w:val="left"/>
    </w:pPr>
    <w:rPr>
      <w:color w:val="0000FF"/>
      <w:sz w:val="18"/>
    </w:rPr>
  </w:style>
  <w:style w:type="paragraph" w:customStyle="1" w:styleId="Exhibit">
    <w:name w:val="Exhibit"/>
    <w:basedOn w:val="Situation"/>
    <w:uiPriority w:val="99"/>
    <w:rsid w:val="006D07C4"/>
    <w:pPr>
      <w:framePr w:w="12240" w:hSpace="180" w:wrap="auto" w:hAnchor="page"/>
      <w:tabs>
        <w:tab w:val="clear" w:pos="720"/>
        <w:tab w:val="clear" w:pos="1800"/>
        <w:tab w:val="clear" w:pos="5580"/>
        <w:tab w:val="clear" w:pos="6120"/>
        <w:tab w:val="clear" w:pos="7280"/>
        <w:tab w:val="clear" w:pos="7460"/>
        <w:tab w:val="clear" w:pos="7740"/>
        <w:tab w:val="clear" w:pos="8180"/>
        <w:tab w:val="clear" w:pos="9180"/>
        <w:tab w:val="left" w:pos="980"/>
        <w:tab w:val="left" w:pos="1880"/>
        <w:tab w:val="decimal" w:leader="dot" w:pos="7920"/>
        <w:tab w:val="decimal" w:pos="8820"/>
        <w:tab w:val="decimal" w:pos="9720"/>
      </w:tabs>
      <w:ind w:left="720" w:right="2160"/>
    </w:pPr>
  </w:style>
  <w:style w:type="paragraph" w:customStyle="1" w:styleId="Exhibittitle">
    <w:name w:val="Exhibit title"/>
    <w:basedOn w:val="Exhibit"/>
    <w:uiPriority w:val="99"/>
    <w:rsid w:val="006D07C4"/>
    <w:pPr>
      <w:framePr w:wrap="auto"/>
      <w:tabs>
        <w:tab w:val="clear" w:pos="980"/>
        <w:tab w:val="clear" w:pos="1880"/>
        <w:tab w:val="clear" w:pos="7920"/>
        <w:tab w:val="clear" w:pos="8820"/>
        <w:tab w:val="clear" w:pos="9720"/>
        <w:tab w:val="center" w:pos="8540"/>
        <w:tab w:val="center" w:pos="9540"/>
      </w:tabs>
    </w:pPr>
  </w:style>
  <w:style w:type="paragraph" w:customStyle="1" w:styleId="Exhibitheading">
    <w:name w:val="Exhibit heading"/>
    <w:basedOn w:val="Exhibittitle"/>
    <w:uiPriority w:val="99"/>
    <w:rsid w:val="006D07C4"/>
    <w:pPr>
      <w:framePr w:wrap="auto"/>
      <w:pBdr>
        <w:top w:val="single" w:sz="6" w:space="0" w:color="auto"/>
        <w:bottom w:val="double" w:sz="6" w:space="0" w:color="auto"/>
      </w:pBdr>
      <w:jc w:val="center"/>
    </w:pPr>
    <w:rPr>
      <w:caps/>
    </w:rPr>
  </w:style>
  <w:style w:type="paragraph" w:customStyle="1" w:styleId="oheading1">
    <w:name w:val="oheading 1"/>
    <w:basedOn w:val="Exhibitheading"/>
    <w:uiPriority w:val="99"/>
    <w:rsid w:val="006D07C4"/>
    <w:pPr>
      <w:framePr w:wrap="auto"/>
      <w:spacing w:before="240" w:line="480" w:lineRule="atLeast"/>
      <w:jc w:val="left"/>
    </w:pPr>
    <w:rPr>
      <w:b/>
      <w:color w:val="FF00FF"/>
      <w:sz w:val="48"/>
    </w:rPr>
  </w:style>
  <w:style w:type="paragraph" w:customStyle="1" w:styleId="oheading2">
    <w:name w:val="oheading 2"/>
    <w:basedOn w:val="Exhibitheading"/>
    <w:uiPriority w:val="99"/>
    <w:rsid w:val="006D07C4"/>
    <w:pPr>
      <w:keepLines w:val="0"/>
      <w:framePr w:wrap="auto"/>
      <w:pBdr>
        <w:top w:val="none" w:sz="0" w:space="0" w:color="auto"/>
        <w:bottom w:val="none" w:sz="0" w:space="0" w:color="auto"/>
      </w:pBdr>
      <w:jc w:val="left"/>
    </w:pPr>
    <w:rPr>
      <w:b/>
      <w:color w:val="0000FF"/>
      <w:sz w:val="28"/>
    </w:rPr>
  </w:style>
  <w:style w:type="paragraph" w:customStyle="1" w:styleId="Norm">
    <w:name w:val="Norm"/>
    <w:basedOn w:val="Normal"/>
    <w:uiPriority w:val="99"/>
    <w:rsid w:val="006D07C4"/>
    <w:pPr>
      <w:tabs>
        <w:tab w:val="right" w:leader="dot" w:pos="7020"/>
      </w:tabs>
      <w:ind w:right="-464" w:firstLine="1440"/>
    </w:pPr>
    <w:rPr>
      <w:sz w:val="20"/>
    </w:rPr>
  </w:style>
  <w:style w:type="paragraph" w:customStyle="1" w:styleId="Helvetica10point">
    <w:name w:val="Helvetica 10 point"/>
    <w:basedOn w:val="Normal"/>
    <w:uiPriority w:val="99"/>
    <w:rsid w:val="006D07C4"/>
    <w:rPr>
      <w:sz w:val="20"/>
    </w:rPr>
  </w:style>
  <w:style w:type="paragraph" w:customStyle="1" w:styleId="m">
    <w:name w:val="m"/>
    <w:basedOn w:val="mc0"/>
    <w:uiPriority w:val="99"/>
    <w:rsid w:val="006D07C4"/>
    <w:pPr>
      <w:tabs>
        <w:tab w:val="clear" w:pos="630"/>
        <w:tab w:val="clear" w:pos="1440"/>
        <w:tab w:val="decimal" w:pos="720"/>
        <w:tab w:val="left" w:pos="1530"/>
      </w:tabs>
    </w:pPr>
  </w:style>
  <w:style w:type="paragraph" w:customStyle="1" w:styleId="Quote1">
    <w:name w:val="Quote1"/>
    <w:basedOn w:val="Normal"/>
    <w:uiPriority w:val="99"/>
    <w:rsid w:val="006D07C4"/>
    <w:pPr>
      <w:framePr w:w="2520" w:hSpace="180" w:wrap="auto" w:hAnchor="text" w:xAlign="right"/>
      <w:pBdr>
        <w:top w:val="single" w:sz="6" w:space="1" w:color="auto"/>
        <w:left w:val="single" w:sz="6" w:space="1" w:color="auto"/>
        <w:bottom w:val="single" w:sz="6" w:space="1" w:color="auto"/>
        <w:right w:val="single" w:sz="6" w:space="1" w:color="auto"/>
      </w:pBdr>
      <w:spacing w:before="240"/>
      <w:ind w:right="100"/>
      <w:jc w:val="center"/>
    </w:pPr>
    <w:rPr>
      <w:color w:val="FF00FF"/>
    </w:rPr>
  </w:style>
  <w:style w:type="paragraph" w:customStyle="1" w:styleId="para2">
    <w:name w:val="para2"/>
    <w:uiPriority w:val="99"/>
    <w:rsid w:val="006D07C4"/>
    <w:pPr>
      <w:suppressLineNumbers/>
      <w:ind w:firstLine="220"/>
      <w:jc w:val="both"/>
    </w:pPr>
    <w:rPr>
      <w:rFonts w:ascii="Times New Roman" w:hAnsi="Times New Roman"/>
      <w:b/>
      <w:color w:val="000000"/>
      <w:sz w:val="24"/>
      <w:szCs w:val="20"/>
    </w:rPr>
  </w:style>
  <w:style w:type="paragraph" w:customStyle="1" w:styleId="para3">
    <w:name w:val="para3"/>
    <w:uiPriority w:val="99"/>
    <w:rsid w:val="006D07C4"/>
    <w:pPr>
      <w:suppressLineNumbers/>
      <w:ind w:firstLine="400"/>
      <w:jc w:val="both"/>
    </w:pPr>
    <w:rPr>
      <w:rFonts w:ascii="Times New Roman" w:hAnsi="Times New Roman"/>
      <w:color w:val="000000"/>
      <w:sz w:val="24"/>
      <w:szCs w:val="20"/>
    </w:rPr>
  </w:style>
  <w:style w:type="paragraph" w:customStyle="1" w:styleId="para7">
    <w:name w:val="para7"/>
    <w:uiPriority w:val="99"/>
    <w:rsid w:val="006D07C4"/>
    <w:pPr>
      <w:suppressLineNumbers/>
      <w:tabs>
        <w:tab w:val="left" w:pos="780"/>
      </w:tabs>
      <w:ind w:firstLine="400"/>
      <w:jc w:val="both"/>
    </w:pPr>
    <w:rPr>
      <w:rFonts w:ascii="Times New Roman" w:hAnsi="Times New Roman"/>
      <w:color w:val="000000"/>
      <w:sz w:val="24"/>
      <w:szCs w:val="20"/>
    </w:rPr>
  </w:style>
  <w:style w:type="paragraph" w:customStyle="1" w:styleId="para10">
    <w:name w:val="para10"/>
    <w:uiPriority w:val="99"/>
    <w:rsid w:val="006D07C4"/>
    <w:pPr>
      <w:suppressLineNumbers/>
    </w:pPr>
    <w:rPr>
      <w:rFonts w:ascii="Times New Roman" w:hAnsi="Times New Roman"/>
      <w:color w:val="000000"/>
      <w:sz w:val="24"/>
      <w:szCs w:val="20"/>
    </w:rPr>
  </w:style>
  <w:style w:type="paragraph" w:customStyle="1" w:styleId="Exercises">
    <w:name w:val="Exercises"/>
    <w:basedOn w:val="Comment"/>
    <w:autoRedefine/>
    <w:rsid w:val="00E243EB"/>
    <w:pPr>
      <w:framePr w:w="0" w:hSpace="0" w:wrap="auto" w:hAnchor="text"/>
      <w:tabs>
        <w:tab w:val="left" w:pos="260"/>
      </w:tabs>
      <w:spacing w:before="120" w:after="120" w:line="276" w:lineRule="auto"/>
      <w:ind w:right="0"/>
    </w:pPr>
    <w:rPr>
      <w:b/>
      <w:color w:val="800080"/>
      <w:sz w:val="32"/>
    </w:rPr>
  </w:style>
  <w:style w:type="paragraph" w:customStyle="1" w:styleId="Entry000s">
    <w:name w:val="Entry(000s)"/>
    <w:basedOn w:val="Entry"/>
    <w:uiPriority w:val="99"/>
    <w:rsid w:val="006D07C4"/>
    <w:pPr>
      <w:tabs>
        <w:tab w:val="clear" w:pos="5580"/>
        <w:tab w:val="clear" w:pos="6120"/>
        <w:tab w:val="decimal" w:leader="dot" w:pos="5040"/>
        <w:tab w:val="decimal" w:pos="5940"/>
      </w:tabs>
    </w:pPr>
  </w:style>
  <w:style w:type="paragraph" w:customStyle="1" w:styleId="Questions">
    <w:name w:val="Questions"/>
    <w:basedOn w:val="Text"/>
    <w:uiPriority w:val="99"/>
    <w:rsid w:val="006D07C4"/>
    <w:pPr>
      <w:spacing w:before="240" w:line="360" w:lineRule="atLeast"/>
    </w:pPr>
  </w:style>
  <w:style w:type="paragraph" w:customStyle="1" w:styleId="normaltext">
    <w:name w:val="normal text"/>
    <w:basedOn w:val="Normal"/>
    <w:uiPriority w:val="99"/>
    <w:rsid w:val="006D07C4"/>
    <w:pPr>
      <w:tabs>
        <w:tab w:val="left" w:pos="360"/>
      </w:tabs>
      <w:jc w:val="both"/>
    </w:pPr>
  </w:style>
  <w:style w:type="paragraph" w:customStyle="1" w:styleId="Exhibitlist">
    <w:name w:val="Exhibit list"/>
    <w:basedOn w:val="Exhibit"/>
    <w:uiPriority w:val="99"/>
    <w:rsid w:val="006D07C4"/>
    <w:pPr>
      <w:keepNext/>
      <w:framePr w:w="10080" w:wrap="auto"/>
      <w:tabs>
        <w:tab w:val="clear" w:pos="980"/>
        <w:tab w:val="clear" w:pos="1880"/>
      </w:tabs>
      <w:ind w:left="2700" w:right="0" w:hanging="360"/>
      <w:jc w:val="both"/>
    </w:pPr>
  </w:style>
  <w:style w:type="paragraph" w:customStyle="1" w:styleId="Solutionentry">
    <w:name w:val="Solution entry"/>
    <w:basedOn w:val="Entry"/>
    <w:uiPriority w:val="99"/>
    <w:rsid w:val="006D07C4"/>
    <w:pPr>
      <w:keepNext/>
      <w:pBdr>
        <w:top w:val="none" w:sz="0" w:space="0" w:color="auto"/>
        <w:left w:val="none" w:sz="0" w:space="0" w:color="auto"/>
        <w:bottom w:val="none" w:sz="0" w:space="0" w:color="auto"/>
        <w:right w:val="none" w:sz="0" w:space="0" w:color="auto"/>
      </w:pBdr>
      <w:spacing w:before="240"/>
    </w:pPr>
  </w:style>
  <w:style w:type="paragraph" w:customStyle="1" w:styleId="dcnarrow-48pt">
    <w:name w:val="dc: narrow-48pt"/>
    <w:basedOn w:val="Normal"/>
    <w:uiPriority w:val="99"/>
    <w:rsid w:val="006D07C4"/>
    <w:pPr>
      <w:keepNext/>
      <w:framePr w:w="600" w:hSpace="180" w:wrap="auto" w:hAnchor="text"/>
    </w:pPr>
    <w:rPr>
      <w:sz w:val="96"/>
    </w:rPr>
  </w:style>
  <w:style w:type="paragraph" w:customStyle="1" w:styleId="dcwide-boxed-48pt">
    <w:name w:val="dc: wide-boxed-48pt"/>
    <w:basedOn w:val="Normal"/>
    <w:uiPriority w:val="99"/>
    <w:rsid w:val="006D07C4"/>
    <w:pPr>
      <w:keepNext/>
      <w:framePr w:w="1040" w:hSpace="180" w:wrap="auto" w:hAnchor="text"/>
      <w:pBdr>
        <w:top w:val="double" w:sz="6" w:space="1" w:color="auto"/>
        <w:left w:val="double" w:sz="6" w:space="1" w:color="auto"/>
        <w:bottom w:val="double" w:sz="6" w:space="1" w:color="auto"/>
        <w:right w:val="double" w:sz="6" w:space="1" w:color="auto"/>
      </w:pBdr>
      <w:jc w:val="center"/>
    </w:pPr>
    <w:rPr>
      <w:sz w:val="96"/>
    </w:rPr>
  </w:style>
  <w:style w:type="paragraph" w:customStyle="1" w:styleId="cells">
    <w:name w:val="cells"/>
    <w:basedOn w:val="Normal"/>
    <w:uiPriority w:val="99"/>
    <w:rsid w:val="006D07C4"/>
    <w:pPr>
      <w:jc w:val="right"/>
    </w:pPr>
    <w:rPr>
      <w:sz w:val="16"/>
    </w:rPr>
  </w:style>
  <w:style w:type="paragraph" w:customStyle="1" w:styleId="AmortSch">
    <w:name w:val="Amort.Sch."/>
    <w:basedOn w:val="Normal"/>
    <w:uiPriority w:val="99"/>
    <w:rsid w:val="006D07C4"/>
    <w:pPr>
      <w:keepNext/>
      <w:keepLines/>
      <w:pBdr>
        <w:left w:val="single" w:sz="6" w:space="15" w:color="auto"/>
        <w:bottom w:val="single" w:sz="6" w:space="15" w:color="auto"/>
        <w:right w:val="single" w:sz="6" w:space="15" w:color="auto"/>
      </w:pBdr>
      <w:tabs>
        <w:tab w:val="right" w:pos="1880"/>
        <w:tab w:val="right" w:pos="2780"/>
        <w:tab w:val="right" w:pos="3420"/>
        <w:tab w:val="right" w:pos="3600"/>
        <w:tab w:val="right" w:pos="4220"/>
        <w:tab w:val="right" w:pos="5220"/>
        <w:tab w:val="right" w:pos="5760"/>
        <w:tab w:val="right" w:pos="6660"/>
      </w:tabs>
      <w:spacing w:before="20"/>
      <w:ind w:left="540" w:right="540"/>
    </w:pPr>
    <w:rPr>
      <w:sz w:val="18"/>
    </w:rPr>
  </w:style>
  <w:style w:type="paragraph" w:customStyle="1" w:styleId="AmortSchHead">
    <w:name w:val="Amort. Sch.Head"/>
    <w:basedOn w:val="AmortSch"/>
    <w:uiPriority w:val="99"/>
    <w:rsid w:val="006D07C4"/>
    <w:pPr>
      <w:pBdr>
        <w:top w:val="single" w:sz="6" w:space="15" w:color="auto"/>
        <w:bottom w:val="none" w:sz="0" w:space="0" w:color="auto"/>
      </w:pBdr>
      <w:tabs>
        <w:tab w:val="clear" w:pos="1880"/>
        <w:tab w:val="clear" w:pos="3420"/>
        <w:tab w:val="clear" w:pos="3600"/>
        <w:tab w:val="clear" w:pos="4220"/>
        <w:tab w:val="clear" w:pos="5220"/>
        <w:tab w:val="clear" w:pos="5760"/>
        <w:tab w:val="clear" w:pos="6660"/>
        <w:tab w:val="center" w:pos="980"/>
        <w:tab w:val="center" w:pos="1620"/>
        <w:tab w:val="center" w:pos="3320"/>
        <w:tab w:val="center" w:pos="5040"/>
        <w:tab w:val="center" w:pos="6200"/>
      </w:tabs>
    </w:pPr>
    <w:rPr>
      <w:b/>
      <w:color w:val="FF0000"/>
      <w:sz w:val="14"/>
    </w:rPr>
  </w:style>
  <w:style w:type="paragraph" w:customStyle="1" w:styleId="Price">
    <w:name w:val="Price"/>
    <w:basedOn w:val="Normal"/>
    <w:uiPriority w:val="99"/>
    <w:rsid w:val="006D07C4"/>
    <w:pPr>
      <w:pBdr>
        <w:top w:val="single" w:sz="6" w:space="5" w:color="auto" w:shadow="1"/>
        <w:left w:val="single" w:sz="6" w:space="5" w:color="auto" w:shadow="1"/>
        <w:bottom w:val="single" w:sz="6" w:space="5" w:color="auto" w:shadow="1"/>
        <w:right w:val="single" w:sz="6" w:space="5" w:color="auto" w:shadow="1"/>
      </w:pBdr>
      <w:tabs>
        <w:tab w:val="right" w:pos="2960"/>
        <w:tab w:val="left" w:pos="3140"/>
        <w:tab w:val="right" w:pos="5480"/>
        <w:tab w:val="left" w:pos="5660"/>
        <w:tab w:val="right" w:pos="6840"/>
      </w:tabs>
      <w:ind w:left="440"/>
    </w:pPr>
  </w:style>
  <w:style w:type="paragraph" w:customStyle="1" w:styleId="boxedinsert">
    <w:name w:val="boxed insert"/>
    <w:basedOn w:val="Quote1"/>
    <w:uiPriority w:val="99"/>
    <w:rsid w:val="006D07C4"/>
    <w:pPr>
      <w:framePr w:w="3960" w:wrap="auto"/>
      <w:tabs>
        <w:tab w:val="left" w:pos="180"/>
        <w:tab w:val="center" w:pos="2520"/>
        <w:tab w:val="center" w:pos="3420"/>
      </w:tabs>
      <w:ind w:right="180"/>
      <w:jc w:val="left"/>
    </w:pPr>
    <w:rPr>
      <w:color w:val="000000"/>
      <w:sz w:val="18"/>
    </w:rPr>
  </w:style>
  <w:style w:type="paragraph" w:customStyle="1" w:styleId="spreadsheetentry">
    <w:name w:val="spreadsheet entry"/>
    <w:basedOn w:val="Entry"/>
    <w:uiPriority w:val="99"/>
    <w:rsid w:val="006D07C4"/>
    <w:pPr>
      <w:tabs>
        <w:tab w:val="clear" w:pos="720"/>
        <w:tab w:val="left" w:pos="1440"/>
        <w:tab w:val="left" w:pos="1700"/>
      </w:tabs>
    </w:pPr>
  </w:style>
  <w:style w:type="paragraph" w:customStyle="1" w:styleId="table39">
    <w:name w:val="table39"/>
    <w:uiPriority w:val="99"/>
    <w:rsid w:val="006D07C4"/>
    <w:pPr>
      <w:keepLines/>
      <w:suppressLineNumbers/>
      <w:tabs>
        <w:tab w:val="left" w:pos="1080"/>
      </w:tabs>
    </w:pPr>
    <w:rPr>
      <w:rFonts w:ascii="Times New Roman" w:hAnsi="Times New Roman"/>
      <w:color w:val="000000"/>
      <w:sz w:val="18"/>
      <w:szCs w:val="20"/>
    </w:rPr>
  </w:style>
  <w:style w:type="paragraph" w:customStyle="1" w:styleId="table154">
    <w:name w:val="table154"/>
    <w:uiPriority w:val="99"/>
    <w:rsid w:val="006D07C4"/>
    <w:pPr>
      <w:keepLines/>
      <w:suppressLineNumbers/>
      <w:tabs>
        <w:tab w:val="left" w:pos="4060"/>
      </w:tabs>
    </w:pPr>
    <w:rPr>
      <w:rFonts w:ascii="Times New Roman" w:hAnsi="Times New Roman"/>
      <w:color w:val="000000"/>
      <w:sz w:val="18"/>
      <w:szCs w:val="20"/>
    </w:rPr>
  </w:style>
  <w:style w:type="paragraph" w:customStyle="1" w:styleId="table155">
    <w:name w:val="table155"/>
    <w:uiPriority w:val="99"/>
    <w:rsid w:val="006D07C4"/>
    <w:pPr>
      <w:keepLines/>
      <w:suppressLineNumbers/>
      <w:tabs>
        <w:tab w:val="left" w:pos="140"/>
        <w:tab w:val="decimal" w:pos="8000"/>
        <w:tab w:val="decimal" w:pos="8620"/>
      </w:tabs>
      <w:spacing w:line="480" w:lineRule="atLeast"/>
    </w:pPr>
    <w:rPr>
      <w:rFonts w:ascii="Times New Roman" w:hAnsi="Times New Roman"/>
      <w:color w:val="000000"/>
      <w:sz w:val="18"/>
      <w:szCs w:val="20"/>
    </w:rPr>
  </w:style>
  <w:style w:type="paragraph" w:customStyle="1" w:styleId="table156">
    <w:name w:val="table156"/>
    <w:uiPriority w:val="99"/>
    <w:rsid w:val="006D07C4"/>
    <w:pPr>
      <w:keepLines/>
      <w:suppressLineNumbers/>
      <w:tabs>
        <w:tab w:val="decimal" w:pos="5880"/>
        <w:tab w:val="decimal" w:pos="6300"/>
        <w:tab w:val="decimal" w:pos="8000"/>
      </w:tabs>
    </w:pPr>
    <w:rPr>
      <w:rFonts w:ascii="Times New Roman" w:hAnsi="Times New Roman"/>
      <w:color w:val="000000"/>
      <w:sz w:val="18"/>
      <w:szCs w:val="20"/>
    </w:rPr>
  </w:style>
  <w:style w:type="paragraph" w:customStyle="1" w:styleId="table157">
    <w:name w:val="table157"/>
    <w:uiPriority w:val="99"/>
    <w:rsid w:val="006D07C4"/>
    <w:pPr>
      <w:keepLines/>
      <w:suppressLineNumbers/>
      <w:tabs>
        <w:tab w:val="left" w:pos="4180"/>
      </w:tabs>
    </w:pPr>
    <w:rPr>
      <w:rFonts w:ascii="Times New Roman" w:hAnsi="Times New Roman"/>
      <w:color w:val="000000"/>
      <w:sz w:val="18"/>
      <w:szCs w:val="20"/>
    </w:rPr>
  </w:style>
  <w:style w:type="paragraph" w:customStyle="1" w:styleId="para160">
    <w:name w:val="para160"/>
    <w:uiPriority w:val="99"/>
    <w:rsid w:val="006D07C4"/>
    <w:pPr>
      <w:suppressLineNumbers/>
      <w:ind w:left="4360" w:hanging="560"/>
    </w:pPr>
    <w:rPr>
      <w:rFonts w:ascii="Times New Roman" w:hAnsi="Times New Roman"/>
      <w:color w:val="000000"/>
      <w:sz w:val="18"/>
      <w:szCs w:val="20"/>
    </w:rPr>
  </w:style>
  <w:style w:type="paragraph" w:customStyle="1" w:styleId="para107">
    <w:name w:val="para107"/>
    <w:uiPriority w:val="99"/>
    <w:rsid w:val="006D07C4"/>
    <w:pPr>
      <w:suppressLineNumbers/>
      <w:ind w:firstLine="700"/>
    </w:pPr>
    <w:rPr>
      <w:rFonts w:ascii="Times New Roman" w:hAnsi="Times New Roman"/>
      <w:color w:val="000000"/>
      <w:sz w:val="18"/>
      <w:szCs w:val="20"/>
    </w:rPr>
  </w:style>
  <w:style w:type="paragraph" w:customStyle="1" w:styleId="cent159">
    <w:name w:val="cent159"/>
    <w:uiPriority w:val="99"/>
    <w:rsid w:val="006D07C4"/>
    <w:pPr>
      <w:suppressLineNumbers/>
      <w:jc w:val="center"/>
    </w:pPr>
    <w:rPr>
      <w:rFonts w:ascii="Times New Roman" w:hAnsi="Times New Roman"/>
      <w:color w:val="000000"/>
      <w:sz w:val="18"/>
      <w:szCs w:val="20"/>
    </w:rPr>
  </w:style>
  <w:style w:type="paragraph" w:customStyle="1" w:styleId="table162">
    <w:name w:val="table162"/>
    <w:uiPriority w:val="99"/>
    <w:rsid w:val="006D07C4"/>
    <w:pPr>
      <w:keepLines/>
      <w:suppressLineNumbers/>
      <w:tabs>
        <w:tab w:val="left" w:pos="4260"/>
      </w:tabs>
    </w:pPr>
    <w:rPr>
      <w:rFonts w:ascii="Times New Roman" w:hAnsi="Times New Roman"/>
      <w:color w:val="000000"/>
      <w:sz w:val="18"/>
      <w:szCs w:val="20"/>
    </w:rPr>
  </w:style>
  <w:style w:type="paragraph" w:customStyle="1" w:styleId="table163">
    <w:name w:val="table163"/>
    <w:uiPriority w:val="99"/>
    <w:rsid w:val="006D07C4"/>
    <w:pPr>
      <w:keepLines/>
      <w:suppressLineNumbers/>
      <w:tabs>
        <w:tab w:val="decimal" w:pos="8020"/>
        <w:tab w:val="decimal" w:pos="8580"/>
      </w:tabs>
      <w:spacing w:line="480" w:lineRule="atLeast"/>
    </w:pPr>
    <w:rPr>
      <w:rFonts w:ascii="Times New Roman" w:hAnsi="Times New Roman"/>
      <w:color w:val="000000"/>
      <w:sz w:val="18"/>
      <w:szCs w:val="20"/>
    </w:rPr>
  </w:style>
  <w:style w:type="paragraph" w:customStyle="1" w:styleId="table164">
    <w:name w:val="table164"/>
    <w:uiPriority w:val="99"/>
    <w:rsid w:val="006D07C4"/>
    <w:pPr>
      <w:keepLines/>
      <w:suppressLineNumbers/>
      <w:tabs>
        <w:tab w:val="left" w:pos="540"/>
        <w:tab w:val="decimal" w:pos="6080"/>
        <w:tab w:val="decimal" w:pos="6980"/>
        <w:tab w:val="decimal" w:pos="8020"/>
      </w:tabs>
    </w:pPr>
    <w:rPr>
      <w:rFonts w:ascii="Times New Roman" w:hAnsi="Times New Roman"/>
      <w:color w:val="000000"/>
      <w:sz w:val="18"/>
      <w:szCs w:val="20"/>
    </w:rPr>
  </w:style>
  <w:style w:type="paragraph" w:customStyle="1" w:styleId="table165">
    <w:name w:val="table165"/>
    <w:uiPriority w:val="99"/>
    <w:rsid w:val="006D07C4"/>
    <w:pPr>
      <w:keepLines/>
      <w:suppressLineNumbers/>
      <w:tabs>
        <w:tab w:val="left" w:pos="5680"/>
        <w:tab w:val="left" w:pos="6340"/>
        <w:tab w:val="left" w:pos="7260"/>
      </w:tabs>
    </w:pPr>
    <w:rPr>
      <w:rFonts w:ascii="Times New Roman" w:hAnsi="Times New Roman"/>
      <w:color w:val="000000"/>
      <w:sz w:val="18"/>
      <w:szCs w:val="20"/>
    </w:rPr>
  </w:style>
  <w:style w:type="paragraph" w:customStyle="1" w:styleId="table166">
    <w:name w:val="table166"/>
    <w:uiPriority w:val="99"/>
    <w:rsid w:val="006D07C4"/>
    <w:pPr>
      <w:keepLines/>
      <w:suppressLineNumbers/>
      <w:tabs>
        <w:tab w:val="left" w:pos="820"/>
        <w:tab w:val="left" w:pos="7180"/>
        <w:tab w:val="decimal" w:pos="8020"/>
      </w:tabs>
    </w:pPr>
    <w:rPr>
      <w:rFonts w:ascii="Times New Roman" w:hAnsi="Times New Roman"/>
      <w:color w:val="000000"/>
      <w:sz w:val="18"/>
      <w:szCs w:val="20"/>
    </w:rPr>
  </w:style>
  <w:style w:type="paragraph" w:customStyle="1" w:styleId="table167">
    <w:name w:val="table167"/>
    <w:uiPriority w:val="99"/>
    <w:rsid w:val="006D07C4"/>
    <w:pPr>
      <w:keepLines/>
      <w:suppressLineNumbers/>
      <w:tabs>
        <w:tab w:val="left" w:pos="620"/>
        <w:tab w:val="decimal" w:pos="8020"/>
      </w:tabs>
    </w:pPr>
    <w:rPr>
      <w:rFonts w:ascii="Times New Roman" w:hAnsi="Times New Roman"/>
      <w:color w:val="000000"/>
      <w:sz w:val="18"/>
      <w:szCs w:val="20"/>
    </w:rPr>
  </w:style>
  <w:style w:type="paragraph" w:customStyle="1" w:styleId="table168">
    <w:name w:val="table168"/>
    <w:uiPriority w:val="99"/>
    <w:rsid w:val="006D07C4"/>
    <w:pPr>
      <w:keepLines/>
      <w:suppressLineNumbers/>
      <w:tabs>
        <w:tab w:val="left" w:pos="620"/>
        <w:tab w:val="left" w:pos="7180"/>
        <w:tab w:val="decimal" w:pos="8020"/>
        <w:tab w:val="decimal" w:pos="8580"/>
      </w:tabs>
      <w:spacing w:line="480" w:lineRule="atLeast"/>
    </w:pPr>
    <w:rPr>
      <w:rFonts w:ascii="Times New Roman" w:hAnsi="Times New Roman"/>
      <w:color w:val="000000"/>
      <w:sz w:val="18"/>
      <w:szCs w:val="20"/>
    </w:rPr>
  </w:style>
  <w:style w:type="paragraph" w:customStyle="1" w:styleId="para170">
    <w:name w:val="para170"/>
    <w:uiPriority w:val="99"/>
    <w:rsid w:val="006D07C4"/>
    <w:pPr>
      <w:suppressLineNumbers/>
      <w:ind w:firstLine="520"/>
    </w:pPr>
    <w:rPr>
      <w:rFonts w:ascii="Times New Roman" w:hAnsi="Times New Roman"/>
      <w:color w:val="000000"/>
      <w:sz w:val="18"/>
      <w:szCs w:val="20"/>
    </w:rPr>
  </w:style>
  <w:style w:type="paragraph" w:customStyle="1" w:styleId="Illustration">
    <w:name w:val="Illustration"/>
    <w:basedOn w:val="Normal"/>
    <w:uiPriority w:val="99"/>
    <w:rsid w:val="006D07C4"/>
    <w:pPr>
      <w:keepNext/>
      <w:ind w:left="180" w:right="180"/>
      <w:jc w:val="both"/>
    </w:pPr>
  </w:style>
  <w:style w:type="paragraph" w:customStyle="1" w:styleId="Solutions">
    <w:name w:val="Solutions"/>
    <w:basedOn w:val="Heading5"/>
    <w:uiPriority w:val="99"/>
    <w:rsid w:val="006D07C4"/>
    <w:pPr>
      <w:spacing w:before="0"/>
      <w:outlineLvl w:val="9"/>
    </w:pPr>
    <w:rPr>
      <w:sz w:val="36"/>
    </w:rPr>
  </w:style>
  <w:style w:type="paragraph" w:customStyle="1" w:styleId="oheading9">
    <w:name w:val="oheading 9"/>
    <w:basedOn w:val="Illusration"/>
    <w:uiPriority w:val="99"/>
    <w:rsid w:val="006D07C4"/>
    <w:pPr>
      <w:keepNext/>
    </w:pPr>
  </w:style>
  <w:style w:type="paragraph" w:customStyle="1" w:styleId="oheading6">
    <w:name w:val="oheading 6"/>
    <w:basedOn w:val="Heading5"/>
    <w:uiPriority w:val="99"/>
    <w:rsid w:val="006D07C4"/>
    <w:pPr>
      <w:framePr w:w="1980" w:wrap="auto" w:hAnchor="text"/>
      <w:outlineLvl w:val="9"/>
    </w:pPr>
    <w:rPr>
      <w:smallCaps/>
      <w:color w:val="0000FF"/>
      <w:sz w:val="20"/>
    </w:rPr>
  </w:style>
  <w:style w:type="paragraph" w:customStyle="1" w:styleId="4columns">
    <w:name w:val="4 columns"/>
    <w:basedOn w:val="Normal"/>
    <w:uiPriority w:val="99"/>
    <w:rsid w:val="006D07C4"/>
    <w:pPr>
      <w:tabs>
        <w:tab w:val="left" w:pos="2700"/>
        <w:tab w:val="left" w:pos="5480"/>
        <w:tab w:val="left" w:pos="7200"/>
      </w:tabs>
      <w:ind w:left="540" w:hanging="540"/>
    </w:pPr>
    <w:rPr>
      <w:sz w:val="20"/>
    </w:rPr>
  </w:style>
  <w:style w:type="paragraph" w:customStyle="1" w:styleId="BottomLine">
    <w:name w:val="Bottom Line"/>
    <w:basedOn w:val="Normal"/>
    <w:uiPriority w:val="99"/>
    <w:rsid w:val="006D07C4"/>
    <w:pPr>
      <w:framePr w:w="10080" w:hSpace="180" w:wrap="auto" w:hAnchor="page"/>
      <w:ind w:left="80"/>
      <w:jc w:val="both"/>
    </w:pPr>
    <w:rPr>
      <w:color w:val="FF00FF"/>
    </w:rPr>
  </w:style>
  <w:style w:type="paragraph" w:customStyle="1" w:styleId="para1">
    <w:name w:val="para1"/>
    <w:uiPriority w:val="99"/>
    <w:rsid w:val="006D07C4"/>
    <w:pPr>
      <w:suppressLineNumbers/>
    </w:pPr>
    <w:rPr>
      <w:rFonts w:ascii="Times New Roman" w:hAnsi="Times New Roman"/>
      <w:b/>
      <w:color w:val="000000"/>
      <w:sz w:val="24"/>
      <w:szCs w:val="20"/>
    </w:rPr>
  </w:style>
  <w:style w:type="paragraph" w:customStyle="1" w:styleId="para4">
    <w:name w:val="para4"/>
    <w:uiPriority w:val="99"/>
    <w:rsid w:val="006D07C4"/>
    <w:pPr>
      <w:suppressLineNumbers/>
      <w:ind w:left="320"/>
    </w:pPr>
    <w:rPr>
      <w:rFonts w:ascii="Times New Roman" w:hAnsi="Times New Roman"/>
      <w:color w:val="000000"/>
      <w:sz w:val="24"/>
      <w:szCs w:val="20"/>
    </w:rPr>
  </w:style>
  <w:style w:type="paragraph" w:customStyle="1" w:styleId="para6">
    <w:name w:val="para6"/>
    <w:uiPriority w:val="99"/>
    <w:rsid w:val="006D07C4"/>
    <w:pPr>
      <w:suppressLineNumbers/>
      <w:tabs>
        <w:tab w:val="left" w:pos="320"/>
      </w:tabs>
      <w:ind w:left="320" w:hanging="320"/>
    </w:pPr>
    <w:rPr>
      <w:rFonts w:ascii="Times New Roman" w:hAnsi="Times New Roman"/>
      <w:color w:val="000000"/>
      <w:sz w:val="24"/>
      <w:szCs w:val="20"/>
    </w:rPr>
  </w:style>
  <w:style w:type="paragraph" w:customStyle="1" w:styleId="para8">
    <w:name w:val="para8"/>
    <w:uiPriority w:val="99"/>
    <w:rsid w:val="006D07C4"/>
    <w:pPr>
      <w:suppressLineNumbers/>
      <w:tabs>
        <w:tab w:val="left" w:pos="660"/>
      </w:tabs>
      <w:ind w:left="660" w:hanging="660"/>
    </w:pPr>
    <w:rPr>
      <w:rFonts w:ascii="Times New Roman" w:hAnsi="Times New Roman"/>
      <w:color w:val="000000"/>
      <w:sz w:val="24"/>
      <w:szCs w:val="20"/>
    </w:rPr>
  </w:style>
  <w:style w:type="paragraph" w:customStyle="1" w:styleId="para9">
    <w:name w:val="para9"/>
    <w:uiPriority w:val="99"/>
    <w:rsid w:val="006D07C4"/>
    <w:pPr>
      <w:suppressLineNumbers/>
      <w:tabs>
        <w:tab w:val="left" w:pos="660"/>
      </w:tabs>
      <w:ind w:left="660" w:hanging="340"/>
    </w:pPr>
    <w:rPr>
      <w:rFonts w:ascii="Times New Roman" w:hAnsi="Times New Roman"/>
      <w:color w:val="000000"/>
      <w:sz w:val="24"/>
      <w:szCs w:val="20"/>
    </w:rPr>
  </w:style>
  <w:style w:type="paragraph" w:customStyle="1" w:styleId="para11">
    <w:name w:val="para11"/>
    <w:uiPriority w:val="99"/>
    <w:rsid w:val="006D07C4"/>
    <w:pPr>
      <w:suppressLineNumbers/>
      <w:tabs>
        <w:tab w:val="left" w:pos="940"/>
      </w:tabs>
      <w:ind w:left="940" w:hanging="280"/>
    </w:pPr>
    <w:rPr>
      <w:rFonts w:ascii="Times New Roman" w:hAnsi="Times New Roman"/>
      <w:color w:val="000000"/>
      <w:sz w:val="24"/>
      <w:szCs w:val="20"/>
    </w:rPr>
  </w:style>
  <w:style w:type="paragraph" w:customStyle="1" w:styleId="cent3">
    <w:name w:val="cent3"/>
    <w:uiPriority w:val="99"/>
    <w:rsid w:val="006D07C4"/>
    <w:pPr>
      <w:suppressLineNumbers/>
      <w:jc w:val="center"/>
    </w:pPr>
    <w:rPr>
      <w:rFonts w:ascii="Times New Roman" w:hAnsi="Times New Roman"/>
      <w:i/>
      <w:color w:val="000000"/>
      <w:sz w:val="24"/>
      <w:szCs w:val="20"/>
    </w:rPr>
  </w:style>
  <w:style w:type="paragraph" w:customStyle="1" w:styleId="cent4">
    <w:name w:val="cent4"/>
    <w:uiPriority w:val="99"/>
    <w:rsid w:val="006D07C4"/>
    <w:pPr>
      <w:suppressLineNumbers/>
      <w:jc w:val="center"/>
    </w:pPr>
    <w:rPr>
      <w:rFonts w:ascii="Times New Roman" w:hAnsi="Times New Roman"/>
      <w:b/>
      <w:color w:val="000000"/>
      <w:sz w:val="24"/>
      <w:szCs w:val="20"/>
    </w:rPr>
  </w:style>
  <w:style w:type="paragraph" w:customStyle="1" w:styleId="para5">
    <w:name w:val="para5"/>
    <w:uiPriority w:val="99"/>
    <w:rsid w:val="006D07C4"/>
    <w:pPr>
      <w:suppressLineNumbers/>
      <w:ind w:firstLine="220"/>
    </w:pPr>
    <w:rPr>
      <w:rFonts w:ascii="Times New Roman" w:hAnsi="Times New Roman"/>
      <w:b/>
      <w:color w:val="000000"/>
      <w:sz w:val="24"/>
      <w:szCs w:val="20"/>
    </w:rPr>
  </w:style>
  <w:style w:type="paragraph" w:customStyle="1" w:styleId="table7">
    <w:name w:val="table7"/>
    <w:uiPriority w:val="99"/>
    <w:rsid w:val="006D07C4"/>
    <w:pPr>
      <w:keepLines/>
      <w:suppressLineNumbers/>
      <w:tabs>
        <w:tab w:val="decimal" w:pos="6760"/>
      </w:tabs>
    </w:pPr>
    <w:rPr>
      <w:rFonts w:ascii="Times New Roman" w:hAnsi="Times New Roman"/>
      <w:color w:val="000000"/>
      <w:sz w:val="24"/>
      <w:szCs w:val="20"/>
    </w:rPr>
  </w:style>
  <w:style w:type="paragraph" w:customStyle="1" w:styleId="table10">
    <w:name w:val="table10"/>
    <w:uiPriority w:val="99"/>
    <w:rsid w:val="006D07C4"/>
    <w:pPr>
      <w:keepLines/>
      <w:suppressLineNumbers/>
      <w:tabs>
        <w:tab w:val="decimal" w:pos="620"/>
        <w:tab w:val="left" w:pos="1220"/>
      </w:tabs>
    </w:pPr>
    <w:rPr>
      <w:rFonts w:ascii="Times New Roman" w:hAnsi="Times New Roman"/>
      <w:b/>
      <w:color w:val="000000"/>
      <w:sz w:val="24"/>
      <w:szCs w:val="20"/>
    </w:rPr>
  </w:style>
  <w:style w:type="paragraph" w:customStyle="1" w:styleId="para12">
    <w:name w:val="para12"/>
    <w:uiPriority w:val="99"/>
    <w:rsid w:val="006D07C4"/>
    <w:pPr>
      <w:suppressLineNumbers/>
      <w:ind w:firstLine="480"/>
    </w:pPr>
    <w:rPr>
      <w:rFonts w:ascii="Times New Roman" w:hAnsi="Times New Roman"/>
      <w:b/>
      <w:color w:val="000000"/>
      <w:sz w:val="24"/>
      <w:szCs w:val="20"/>
    </w:rPr>
  </w:style>
  <w:style w:type="paragraph" w:customStyle="1" w:styleId="table13">
    <w:name w:val="table13"/>
    <w:uiPriority w:val="99"/>
    <w:rsid w:val="006D07C4"/>
    <w:pPr>
      <w:keepLines/>
      <w:suppressLineNumbers/>
      <w:tabs>
        <w:tab w:val="left" w:pos="960"/>
        <w:tab w:val="left" w:pos="7620"/>
        <w:tab w:val="decimal" w:pos="8820"/>
      </w:tabs>
      <w:ind w:right="-240"/>
    </w:pPr>
    <w:rPr>
      <w:rFonts w:ascii="Times New Roman" w:hAnsi="Times New Roman"/>
      <w:color w:val="000000"/>
      <w:sz w:val="24"/>
      <w:szCs w:val="20"/>
    </w:rPr>
  </w:style>
  <w:style w:type="paragraph" w:customStyle="1" w:styleId="table14">
    <w:name w:val="table14"/>
    <w:uiPriority w:val="99"/>
    <w:rsid w:val="006D07C4"/>
    <w:pPr>
      <w:keepLines/>
      <w:suppressLineNumbers/>
      <w:tabs>
        <w:tab w:val="left" w:pos="960"/>
        <w:tab w:val="decimal" w:pos="7320"/>
        <w:tab w:val="decimal" w:pos="8820"/>
      </w:tabs>
      <w:ind w:right="-240"/>
    </w:pPr>
    <w:rPr>
      <w:rFonts w:ascii="Times New Roman" w:hAnsi="Times New Roman"/>
      <w:b/>
      <w:color w:val="000000"/>
      <w:sz w:val="24"/>
      <w:szCs w:val="20"/>
    </w:rPr>
  </w:style>
  <w:style w:type="paragraph" w:customStyle="1" w:styleId="table15">
    <w:name w:val="table15"/>
    <w:uiPriority w:val="99"/>
    <w:rsid w:val="006D07C4"/>
    <w:pPr>
      <w:keepLines/>
      <w:suppressLineNumbers/>
      <w:tabs>
        <w:tab w:val="left" w:pos="960"/>
        <w:tab w:val="decimal" w:pos="4320"/>
        <w:tab w:val="left" w:pos="7620"/>
        <w:tab w:val="decimal" w:pos="8820"/>
      </w:tabs>
      <w:ind w:right="-240"/>
    </w:pPr>
    <w:rPr>
      <w:rFonts w:ascii="Times New Roman" w:hAnsi="Times New Roman"/>
      <w:color w:val="000000"/>
      <w:sz w:val="24"/>
      <w:szCs w:val="20"/>
    </w:rPr>
  </w:style>
  <w:style w:type="paragraph" w:customStyle="1" w:styleId="table16">
    <w:name w:val="table16"/>
    <w:uiPriority w:val="99"/>
    <w:rsid w:val="006D07C4"/>
    <w:pPr>
      <w:keepLines/>
      <w:suppressLineNumbers/>
      <w:tabs>
        <w:tab w:val="left" w:pos="960"/>
        <w:tab w:val="decimal" w:pos="8820"/>
      </w:tabs>
      <w:ind w:right="-240"/>
    </w:pPr>
    <w:rPr>
      <w:rFonts w:ascii="Times New Roman" w:hAnsi="Times New Roman"/>
      <w:color w:val="000000"/>
      <w:sz w:val="24"/>
      <w:szCs w:val="20"/>
    </w:rPr>
  </w:style>
  <w:style w:type="paragraph" w:customStyle="1" w:styleId="table17">
    <w:name w:val="table17"/>
    <w:uiPriority w:val="99"/>
    <w:rsid w:val="006D07C4"/>
    <w:pPr>
      <w:keepLines/>
      <w:suppressLineNumbers/>
      <w:tabs>
        <w:tab w:val="left" w:pos="1200"/>
        <w:tab w:val="decimal" w:pos="8820"/>
      </w:tabs>
      <w:ind w:right="-240"/>
    </w:pPr>
    <w:rPr>
      <w:rFonts w:ascii="Times New Roman" w:hAnsi="Times New Roman"/>
      <w:b/>
      <w:color w:val="000000"/>
      <w:sz w:val="24"/>
      <w:szCs w:val="20"/>
    </w:rPr>
  </w:style>
  <w:style w:type="paragraph" w:customStyle="1" w:styleId="table18">
    <w:name w:val="table18"/>
    <w:uiPriority w:val="99"/>
    <w:rsid w:val="006D07C4"/>
    <w:pPr>
      <w:keepLines/>
      <w:suppressLineNumbers/>
      <w:tabs>
        <w:tab w:val="left" w:pos="960"/>
        <w:tab w:val="decimal" w:pos="5760"/>
        <w:tab w:val="decimal" w:pos="8520"/>
      </w:tabs>
      <w:ind w:right="-240"/>
    </w:pPr>
    <w:rPr>
      <w:rFonts w:ascii="Times New Roman" w:hAnsi="Times New Roman"/>
      <w:b/>
      <w:color w:val="000000"/>
      <w:sz w:val="24"/>
      <w:szCs w:val="20"/>
    </w:rPr>
  </w:style>
  <w:style w:type="paragraph" w:customStyle="1" w:styleId="cent19">
    <w:name w:val="cent19"/>
    <w:uiPriority w:val="99"/>
    <w:rsid w:val="006D07C4"/>
    <w:pPr>
      <w:suppressLineNumbers/>
      <w:jc w:val="center"/>
    </w:pPr>
    <w:rPr>
      <w:rFonts w:ascii="Times New Roman" w:hAnsi="Times New Roman"/>
      <w:i/>
      <w:color w:val="000000"/>
      <w:sz w:val="24"/>
      <w:szCs w:val="20"/>
    </w:rPr>
  </w:style>
  <w:style w:type="paragraph" w:customStyle="1" w:styleId="para20">
    <w:name w:val="para20"/>
    <w:uiPriority w:val="99"/>
    <w:rsid w:val="006D07C4"/>
    <w:pPr>
      <w:suppressLineNumbers/>
    </w:pPr>
    <w:rPr>
      <w:rFonts w:ascii="Times New Roman" w:hAnsi="Times New Roman"/>
      <w:i/>
      <w:color w:val="000000"/>
      <w:sz w:val="24"/>
      <w:szCs w:val="20"/>
    </w:rPr>
  </w:style>
  <w:style w:type="paragraph" w:customStyle="1" w:styleId="para21">
    <w:name w:val="para21"/>
    <w:uiPriority w:val="99"/>
    <w:rsid w:val="006D07C4"/>
    <w:pPr>
      <w:suppressLineNumbers/>
      <w:ind w:firstLine="740"/>
    </w:pPr>
    <w:rPr>
      <w:rFonts w:ascii="Times New Roman" w:hAnsi="Times New Roman"/>
      <w:color w:val="000000"/>
      <w:sz w:val="24"/>
      <w:szCs w:val="20"/>
    </w:rPr>
  </w:style>
  <w:style w:type="paragraph" w:customStyle="1" w:styleId="para22">
    <w:name w:val="para22"/>
    <w:uiPriority w:val="99"/>
    <w:rsid w:val="006D07C4"/>
    <w:pPr>
      <w:suppressLineNumbers/>
      <w:ind w:firstLine="940"/>
    </w:pPr>
    <w:rPr>
      <w:rFonts w:ascii="Times New Roman" w:hAnsi="Times New Roman"/>
      <w:color w:val="000000"/>
      <w:sz w:val="24"/>
      <w:szCs w:val="20"/>
    </w:rPr>
  </w:style>
  <w:style w:type="paragraph" w:customStyle="1" w:styleId="cent23">
    <w:name w:val="cent23"/>
    <w:uiPriority w:val="99"/>
    <w:rsid w:val="006D07C4"/>
    <w:pPr>
      <w:suppressLineNumbers/>
      <w:jc w:val="center"/>
    </w:pPr>
    <w:rPr>
      <w:rFonts w:ascii="Times New Roman" w:hAnsi="Times New Roman"/>
      <w:b/>
      <w:color w:val="000000"/>
      <w:sz w:val="24"/>
      <w:szCs w:val="20"/>
    </w:rPr>
  </w:style>
  <w:style w:type="paragraph" w:customStyle="1" w:styleId="para24">
    <w:name w:val="para24"/>
    <w:uiPriority w:val="99"/>
    <w:rsid w:val="006D07C4"/>
    <w:pPr>
      <w:suppressLineNumbers/>
      <w:ind w:firstLine="3060"/>
      <w:jc w:val="both"/>
    </w:pPr>
    <w:rPr>
      <w:rFonts w:ascii="Times New Roman" w:hAnsi="Times New Roman"/>
      <w:i/>
      <w:color w:val="000000"/>
      <w:sz w:val="24"/>
      <w:szCs w:val="20"/>
    </w:rPr>
  </w:style>
  <w:style w:type="paragraph" w:customStyle="1" w:styleId="para25">
    <w:name w:val="para25"/>
    <w:uiPriority w:val="99"/>
    <w:rsid w:val="006D07C4"/>
    <w:pPr>
      <w:suppressLineNumbers/>
      <w:jc w:val="both"/>
    </w:pPr>
    <w:rPr>
      <w:rFonts w:ascii="Times New Roman" w:hAnsi="Times New Roman"/>
      <w:b/>
      <w:color w:val="000000"/>
      <w:sz w:val="24"/>
      <w:szCs w:val="20"/>
    </w:rPr>
  </w:style>
  <w:style w:type="paragraph" w:customStyle="1" w:styleId="para26">
    <w:name w:val="para26"/>
    <w:uiPriority w:val="99"/>
    <w:rsid w:val="006D07C4"/>
    <w:pPr>
      <w:suppressLineNumbers/>
      <w:ind w:left="940" w:hanging="940"/>
      <w:jc w:val="both"/>
    </w:pPr>
    <w:rPr>
      <w:rFonts w:ascii="Times New Roman" w:hAnsi="Times New Roman"/>
      <w:color w:val="000000"/>
      <w:sz w:val="24"/>
      <w:szCs w:val="20"/>
    </w:rPr>
  </w:style>
  <w:style w:type="paragraph" w:customStyle="1" w:styleId="AC">
    <w:name w:val="AC"/>
    <w:basedOn w:val="Entry000s"/>
    <w:uiPriority w:val="99"/>
    <w:rsid w:val="006D07C4"/>
    <w:pPr>
      <w:keepNext/>
      <w:shd w:val="pct10" w:color="auto" w:fill="auto"/>
      <w:tabs>
        <w:tab w:val="clear" w:pos="720"/>
        <w:tab w:val="clear" w:pos="5040"/>
        <w:tab w:val="clear" w:pos="5940"/>
        <w:tab w:val="clear" w:pos="6740"/>
        <w:tab w:val="left" w:pos="1340"/>
        <w:tab w:val="decimal" w:leader="dot" w:pos="4500"/>
        <w:tab w:val="decimal" w:pos="5660"/>
        <w:tab w:val="decimal" w:pos="6560"/>
      </w:tabs>
      <w:spacing w:line="480" w:lineRule="atLeast"/>
      <w:ind w:left="360" w:right="360" w:firstLine="360"/>
      <w:jc w:val="both"/>
    </w:pPr>
    <w:rPr>
      <w:i/>
      <w:color w:val="00FFFF"/>
    </w:rPr>
  </w:style>
  <w:style w:type="paragraph" w:customStyle="1" w:styleId="para27">
    <w:name w:val="para27"/>
    <w:uiPriority w:val="99"/>
    <w:rsid w:val="006D07C4"/>
    <w:pPr>
      <w:suppressLineNumbers/>
      <w:ind w:left="940"/>
      <w:jc w:val="both"/>
    </w:pPr>
    <w:rPr>
      <w:rFonts w:ascii="Times New Roman" w:hAnsi="Times New Roman"/>
      <w:color w:val="000000"/>
      <w:sz w:val="24"/>
      <w:szCs w:val="20"/>
    </w:rPr>
  </w:style>
  <w:style w:type="paragraph" w:customStyle="1" w:styleId="cent28">
    <w:name w:val="cent28"/>
    <w:uiPriority w:val="99"/>
    <w:rsid w:val="006D07C4"/>
    <w:pPr>
      <w:suppressLineNumbers/>
      <w:jc w:val="center"/>
    </w:pPr>
    <w:rPr>
      <w:rFonts w:ascii="Times New Roman" w:hAnsi="Times New Roman"/>
      <w:color w:val="000000"/>
      <w:sz w:val="24"/>
      <w:szCs w:val="20"/>
    </w:rPr>
  </w:style>
  <w:style w:type="paragraph" w:customStyle="1" w:styleId="para29">
    <w:name w:val="para29"/>
    <w:uiPriority w:val="99"/>
    <w:rsid w:val="006D07C4"/>
    <w:pPr>
      <w:suppressLineNumbers/>
      <w:ind w:firstLine="4280"/>
      <w:jc w:val="both"/>
    </w:pPr>
    <w:rPr>
      <w:rFonts w:ascii="Times New Roman" w:hAnsi="Times New Roman"/>
      <w:b/>
      <w:color w:val="000000"/>
      <w:sz w:val="24"/>
      <w:szCs w:val="20"/>
    </w:rPr>
  </w:style>
  <w:style w:type="paragraph" w:customStyle="1" w:styleId="para30">
    <w:name w:val="para30"/>
    <w:uiPriority w:val="99"/>
    <w:rsid w:val="006D07C4"/>
    <w:pPr>
      <w:suppressLineNumbers/>
      <w:ind w:firstLine="3060"/>
    </w:pPr>
    <w:rPr>
      <w:rFonts w:ascii="Times New Roman" w:hAnsi="Times New Roman"/>
      <w:i/>
      <w:color w:val="000000"/>
      <w:sz w:val="24"/>
      <w:szCs w:val="20"/>
    </w:rPr>
  </w:style>
  <w:style w:type="paragraph" w:customStyle="1" w:styleId="para31">
    <w:name w:val="para31"/>
    <w:uiPriority w:val="99"/>
    <w:rsid w:val="006D07C4"/>
    <w:pPr>
      <w:suppressLineNumbers/>
      <w:ind w:left="940" w:hanging="940"/>
    </w:pPr>
    <w:rPr>
      <w:rFonts w:ascii="Times New Roman" w:hAnsi="Times New Roman"/>
      <w:color w:val="000000"/>
      <w:sz w:val="24"/>
      <w:szCs w:val="20"/>
    </w:rPr>
  </w:style>
  <w:style w:type="paragraph" w:customStyle="1" w:styleId="para32">
    <w:name w:val="para32"/>
    <w:uiPriority w:val="99"/>
    <w:rsid w:val="006D07C4"/>
    <w:pPr>
      <w:suppressLineNumbers/>
      <w:ind w:left="940"/>
    </w:pPr>
    <w:rPr>
      <w:rFonts w:ascii="Times New Roman" w:hAnsi="Times New Roman"/>
      <w:color w:val="000000"/>
      <w:sz w:val="24"/>
      <w:szCs w:val="20"/>
    </w:rPr>
  </w:style>
  <w:style w:type="paragraph" w:customStyle="1" w:styleId="para33">
    <w:name w:val="para33"/>
    <w:uiPriority w:val="99"/>
    <w:rsid w:val="006D07C4"/>
    <w:pPr>
      <w:suppressLineNumbers/>
      <w:ind w:firstLine="4280"/>
    </w:pPr>
    <w:rPr>
      <w:rFonts w:ascii="Times New Roman" w:hAnsi="Times New Roman"/>
      <w:b/>
      <w:color w:val="000000"/>
      <w:sz w:val="24"/>
      <w:szCs w:val="20"/>
    </w:rPr>
  </w:style>
  <w:style w:type="paragraph" w:customStyle="1" w:styleId="table34">
    <w:name w:val="table34"/>
    <w:uiPriority w:val="99"/>
    <w:rsid w:val="006D07C4"/>
    <w:pPr>
      <w:keepLines/>
      <w:suppressLineNumbers/>
      <w:tabs>
        <w:tab w:val="decimal" w:pos="1080"/>
      </w:tabs>
    </w:pPr>
    <w:rPr>
      <w:rFonts w:ascii="Times New Roman" w:hAnsi="Times New Roman"/>
      <w:b/>
      <w:color w:val="000000"/>
      <w:sz w:val="24"/>
      <w:szCs w:val="20"/>
    </w:rPr>
  </w:style>
  <w:style w:type="paragraph" w:customStyle="1" w:styleId="cent35">
    <w:name w:val="cent35"/>
    <w:uiPriority w:val="99"/>
    <w:rsid w:val="006D07C4"/>
    <w:pPr>
      <w:suppressLineNumbers/>
      <w:jc w:val="center"/>
    </w:pPr>
    <w:rPr>
      <w:rFonts w:ascii="Times New Roman" w:hAnsi="Times New Roman"/>
      <w:b/>
      <w:color w:val="000000"/>
      <w:sz w:val="24"/>
      <w:szCs w:val="20"/>
    </w:rPr>
  </w:style>
  <w:style w:type="paragraph" w:customStyle="1" w:styleId="table36">
    <w:name w:val="table36"/>
    <w:uiPriority w:val="99"/>
    <w:rsid w:val="006D07C4"/>
    <w:pPr>
      <w:keepLines/>
      <w:suppressLineNumbers/>
      <w:tabs>
        <w:tab w:val="left" w:pos="480"/>
      </w:tabs>
    </w:pPr>
    <w:rPr>
      <w:rFonts w:ascii="Times New Roman" w:hAnsi="Times New Roman"/>
      <w:b/>
      <w:color w:val="000000"/>
      <w:sz w:val="24"/>
      <w:szCs w:val="20"/>
    </w:rPr>
  </w:style>
  <w:style w:type="paragraph" w:customStyle="1" w:styleId="table4">
    <w:name w:val="table4"/>
    <w:uiPriority w:val="99"/>
    <w:rsid w:val="006D07C4"/>
    <w:pPr>
      <w:keepLines/>
      <w:suppressLineNumbers/>
      <w:tabs>
        <w:tab w:val="left" w:pos="7140"/>
        <w:tab w:val="left" w:pos="8720"/>
      </w:tabs>
      <w:ind w:right="-720"/>
    </w:pPr>
    <w:rPr>
      <w:rFonts w:ascii="Times New Roman" w:hAnsi="Times New Roman"/>
      <w:i/>
      <w:color w:val="000000"/>
      <w:sz w:val="24"/>
      <w:szCs w:val="20"/>
    </w:rPr>
  </w:style>
  <w:style w:type="paragraph" w:customStyle="1" w:styleId="table5">
    <w:name w:val="table5"/>
    <w:uiPriority w:val="99"/>
    <w:rsid w:val="006D07C4"/>
    <w:pPr>
      <w:keepLines/>
      <w:suppressLineNumbers/>
      <w:tabs>
        <w:tab w:val="decimal" w:pos="7800"/>
        <w:tab w:val="decimal" w:pos="9360"/>
      </w:tabs>
      <w:ind w:right="-720"/>
    </w:pPr>
    <w:rPr>
      <w:rFonts w:ascii="Times New Roman" w:hAnsi="Times New Roman"/>
      <w:color w:val="000000"/>
      <w:sz w:val="24"/>
      <w:szCs w:val="20"/>
    </w:rPr>
  </w:style>
  <w:style w:type="paragraph" w:customStyle="1" w:styleId="cent6">
    <w:name w:val="cent6"/>
    <w:uiPriority w:val="99"/>
    <w:rsid w:val="006D07C4"/>
    <w:pPr>
      <w:suppressLineNumbers/>
      <w:jc w:val="center"/>
    </w:pPr>
    <w:rPr>
      <w:rFonts w:ascii="Times New Roman" w:hAnsi="Times New Roman"/>
      <w:i/>
      <w:color w:val="000000"/>
      <w:sz w:val="24"/>
      <w:szCs w:val="20"/>
    </w:rPr>
  </w:style>
  <w:style w:type="paragraph" w:customStyle="1" w:styleId="cent7">
    <w:name w:val="cent7"/>
    <w:uiPriority w:val="99"/>
    <w:rsid w:val="006D07C4"/>
    <w:pPr>
      <w:suppressLineNumbers/>
      <w:jc w:val="center"/>
    </w:pPr>
    <w:rPr>
      <w:rFonts w:ascii="Times New Roman" w:hAnsi="Times New Roman"/>
      <w:b/>
      <w:color w:val="000000"/>
      <w:sz w:val="24"/>
      <w:szCs w:val="20"/>
    </w:rPr>
  </w:style>
  <w:style w:type="paragraph" w:customStyle="1" w:styleId="table11">
    <w:name w:val="table11"/>
    <w:uiPriority w:val="99"/>
    <w:rsid w:val="006D07C4"/>
    <w:pPr>
      <w:keepLines/>
      <w:suppressLineNumbers/>
      <w:tabs>
        <w:tab w:val="left" w:pos="620"/>
        <w:tab w:val="decimal" w:pos="7700"/>
      </w:tabs>
    </w:pPr>
    <w:rPr>
      <w:rFonts w:ascii="Times New Roman" w:hAnsi="Times New Roman"/>
      <w:color w:val="000000"/>
      <w:sz w:val="24"/>
      <w:szCs w:val="20"/>
    </w:rPr>
  </w:style>
  <w:style w:type="paragraph" w:customStyle="1" w:styleId="para13">
    <w:name w:val="para13"/>
    <w:uiPriority w:val="99"/>
    <w:rsid w:val="006D07C4"/>
    <w:pPr>
      <w:suppressLineNumbers/>
      <w:ind w:firstLine="620"/>
    </w:pPr>
    <w:rPr>
      <w:rFonts w:ascii="Times New Roman" w:hAnsi="Times New Roman"/>
      <w:color w:val="000000"/>
      <w:sz w:val="24"/>
      <w:szCs w:val="20"/>
    </w:rPr>
  </w:style>
  <w:style w:type="paragraph" w:customStyle="1" w:styleId="para14">
    <w:name w:val="para14"/>
    <w:uiPriority w:val="99"/>
    <w:rsid w:val="006D07C4"/>
    <w:pPr>
      <w:suppressLineNumbers/>
      <w:ind w:firstLine="840"/>
    </w:pPr>
    <w:rPr>
      <w:rFonts w:ascii="Times New Roman" w:hAnsi="Times New Roman"/>
      <w:color w:val="000000"/>
      <w:sz w:val="24"/>
      <w:szCs w:val="20"/>
    </w:rPr>
  </w:style>
  <w:style w:type="paragraph" w:customStyle="1" w:styleId="cent15">
    <w:name w:val="cent15"/>
    <w:uiPriority w:val="99"/>
    <w:rsid w:val="006D07C4"/>
    <w:pPr>
      <w:suppressLineNumbers/>
      <w:jc w:val="center"/>
    </w:pPr>
    <w:rPr>
      <w:rFonts w:ascii="Times New Roman" w:hAnsi="Times New Roman"/>
      <w:color w:val="000000"/>
      <w:sz w:val="24"/>
      <w:szCs w:val="20"/>
    </w:rPr>
  </w:style>
  <w:style w:type="paragraph" w:customStyle="1" w:styleId="para17">
    <w:name w:val="para17"/>
    <w:uiPriority w:val="99"/>
    <w:rsid w:val="006D07C4"/>
    <w:pPr>
      <w:suppressLineNumbers/>
    </w:pPr>
    <w:rPr>
      <w:rFonts w:ascii="Times New Roman" w:hAnsi="Times New Roman"/>
      <w:b/>
      <w:color w:val="000000"/>
      <w:sz w:val="24"/>
      <w:szCs w:val="20"/>
    </w:rPr>
  </w:style>
  <w:style w:type="paragraph" w:customStyle="1" w:styleId="table3">
    <w:name w:val="table3"/>
    <w:uiPriority w:val="99"/>
    <w:rsid w:val="006D07C4"/>
    <w:pPr>
      <w:keepLines/>
      <w:suppressLineNumbers/>
      <w:tabs>
        <w:tab w:val="left" w:pos="420"/>
        <w:tab w:val="left" w:pos="740"/>
        <w:tab w:val="left" w:pos="4880"/>
      </w:tabs>
      <w:ind w:right="-20"/>
    </w:pPr>
    <w:rPr>
      <w:rFonts w:ascii="Times New Roman" w:hAnsi="Times New Roman"/>
      <w:color w:val="000000"/>
      <w:sz w:val="18"/>
      <w:szCs w:val="20"/>
    </w:rPr>
  </w:style>
  <w:style w:type="paragraph" w:customStyle="1" w:styleId="table6">
    <w:name w:val="table6"/>
    <w:uiPriority w:val="99"/>
    <w:rsid w:val="006D07C4"/>
    <w:pPr>
      <w:keepLines/>
      <w:suppressLineNumbers/>
      <w:tabs>
        <w:tab w:val="left" w:pos="1380"/>
        <w:tab w:val="left" w:pos="5720"/>
        <w:tab w:val="decimal" w:pos="7740"/>
      </w:tabs>
    </w:pPr>
    <w:rPr>
      <w:rFonts w:ascii="Times New Roman" w:hAnsi="Times New Roman"/>
      <w:color w:val="000000"/>
      <w:sz w:val="18"/>
      <w:szCs w:val="20"/>
    </w:rPr>
  </w:style>
  <w:style w:type="paragraph" w:customStyle="1" w:styleId="table8">
    <w:name w:val="table8"/>
    <w:uiPriority w:val="99"/>
    <w:rsid w:val="006D07C4"/>
    <w:pPr>
      <w:keepLines/>
      <w:suppressLineNumbers/>
      <w:tabs>
        <w:tab w:val="left" w:pos="860"/>
      </w:tabs>
    </w:pPr>
    <w:rPr>
      <w:rFonts w:ascii="Times New Roman" w:hAnsi="Times New Roman"/>
      <w:color w:val="000000"/>
      <w:sz w:val="18"/>
      <w:szCs w:val="20"/>
    </w:rPr>
  </w:style>
  <w:style w:type="paragraph" w:customStyle="1" w:styleId="para16">
    <w:name w:val="para16"/>
    <w:uiPriority w:val="99"/>
    <w:rsid w:val="006D07C4"/>
    <w:pPr>
      <w:suppressLineNumbers/>
      <w:tabs>
        <w:tab w:val="left" w:pos="800"/>
      </w:tabs>
      <w:ind w:left="800" w:hanging="340"/>
    </w:pPr>
    <w:rPr>
      <w:rFonts w:ascii="Times New Roman" w:hAnsi="Times New Roman"/>
      <w:color w:val="000000"/>
      <w:sz w:val="18"/>
      <w:szCs w:val="20"/>
    </w:rPr>
  </w:style>
  <w:style w:type="paragraph" w:customStyle="1" w:styleId="para36">
    <w:name w:val="para36"/>
    <w:uiPriority w:val="99"/>
    <w:rsid w:val="006D07C4"/>
    <w:pPr>
      <w:suppressLineNumbers/>
      <w:tabs>
        <w:tab w:val="left" w:pos="460"/>
      </w:tabs>
    </w:pPr>
    <w:rPr>
      <w:rFonts w:ascii="Times New Roman" w:hAnsi="Times New Roman"/>
      <w:color w:val="000000"/>
      <w:sz w:val="18"/>
      <w:szCs w:val="20"/>
    </w:rPr>
  </w:style>
  <w:style w:type="paragraph" w:customStyle="1" w:styleId="Text1">
    <w:name w:val="Text1"/>
    <w:basedOn w:val="Text"/>
    <w:uiPriority w:val="99"/>
    <w:rsid w:val="006D07C4"/>
    <w:pPr>
      <w:spacing w:before="240"/>
      <w:ind w:firstLine="0"/>
    </w:pPr>
    <w:rPr>
      <w:rFonts w:ascii="Palatino" w:hAnsi="Palatino"/>
      <w:sz w:val="20"/>
    </w:rPr>
  </w:style>
  <w:style w:type="paragraph" w:customStyle="1" w:styleId="para39">
    <w:name w:val="para39"/>
    <w:uiPriority w:val="99"/>
    <w:rsid w:val="006D07C4"/>
    <w:pPr>
      <w:suppressLineNumbers/>
    </w:pPr>
    <w:rPr>
      <w:rFonts w:ascii="Times New Roman" w:hAnsi="Times New Roman"/>
      <w:i/>
      <w:color w:val="000000"/>
      <w:sz w:val="24"/>
      <w:szCs w:val="20"/>
    </w:rPr>
  </w:style>
  <w:style w:type="paragraph" w:customStyle="1" w:styleId="para40">
    <w:name w:val="para40"/>
    <w:uiPriority w:val="99"/>
    <w:rsid w:val="006D07C4"/>
    <w:pPr>
      <w:suppressLineNumbers/>
    </w:pPr>
    <w:rPr>
      <w:rFonts w:ascii="Times New Roman" w:hAnsi="Times New Roman"/>
      <w:color w:val="000000"/>
      <w:sz w:val="24"/>
      <w:szCs w:val="20"/>
    </w:rPr>
  </w:style>
  <w:style w:type="paragraph" w:customStyle="1" w:styleId="para41">
    <w:name w:val="para41"/>
    <w:uiPriority w:val="99"/>
    <w:rsid w:val="006D07C4"/>
    <w:pPr>
      <w:suppressLineNumbers/>
    </w:pPr>
    <w:rPr>
      <w:rFonts w:ascii="Times New Roman" w:hAnsi="Times New Roman"/>
      <w:b/>
      <w:color w:val="000000"/>
      <w:sz w:val="24"/>
      <w:szCs w:val="20"/>
    </w:rPr>
  </w:style>
  <w:style w:type="paragraph" w:customStyle="1" w:styleId="para42">
    <w:name w:val="para42"/>
    <w:uiPriority w:val="99"/>
    <w:rsid w:val="006D07C4"/>
    <w:pPr>
      <w:suppressLineNumbers/>
      <w:tabs>
        <w:tab w:val="left" w:pos="300"/>
      </w:tabs>
    </w:pPr>
    <w:rPr>
      <w:rFonts w:ascii="Times New Roman" w:hAnsi="Times New Roman"/>
      <w:color w:val="000000"/>
      <w:sz w:val="24"/>
      <w:szCs w:val="20"/>
    </w:rPr>
  </w:style>
  <w:style w:type="paragraph" w:customStyle="1" w:styleId="para43">
    <w:name w:val="para43"/>
    <w:uiPriority w:val="99"/>
    <w:rsid w:val="006D07C4"/>
    <w:pPr>
      <w:suppressLineNumbers/>
      <w:tabs>
        <w:tab w:val="left" w:pos="300"/>
      </w:tabs>
      <w:ind w:left="300" w:hanging="300"/>
    </w:pPr>
    <w:rPr>
      <w:rFonts w:ascii="Times New Roman" w:hAnsi="Times New Roman"/>
      <w:color w:val="000000"/>
      <w:sz w:val="24"/>
      <w:szCs w:val="20"/>
    </w:rPr>
  </w:style>
  <w:style w:type="paragraph" w:customStyle="1" w:styleId="para51">
    <w:name w:val="para51"/>
    <w:uiPriority w:val="99"/>
    <w:rsid w:val="006D07C4"/>
    <w:pPr>
      <w:suppressLineNumbers/>
      <w:tabs>
        <w:tab w:val="left" w:pos="5560"/>
      </w:tabs>
      <w:ind w:left="5840" w:hanging="580"/>
    </w:pPr>
    <w:rPr>
      <w:rFonts w:ascii="Times New Roman" w:hAnsi="Times New Roman"/>
      <w:color w:val="000000"/>
      <w:sz w:val="24"/>
      <w:szCs w:val="20"/>
    </w:rPr>
  </w:style>
  <w:style w:type="paragraph" w:customStyle="1" w:styleId="heading10">
    <w:name w:val="heading 10"/>
    <w:basedOn w:val="oheading5"/>
    <w:next w:val="Normal"/>
    <w:uiPriority w:val="99"/>
    <w:rsid w:val="006D07C4"/>
    <w:pPr>
      <w:keepLines/>
      <w:framePr w:w="1980" w:hSpace="180" w:wrap="auto" w:hAnchor="page"/>
      <w:spacing w:before="240"/>
    </w:pPr>
    <w:rPr>
      <w:color w:val="0000FF"/>
    </w:rPr>
  </w:style>
  <w:style w:type="paragraph" w:customStyle="1" w:styleId="Titles">
    <w:name w:val="Titles"/>
    <w:basedOn w:val="Normal"/>
    <w:uiPriority w:val="99"/>
    <w:rsid w:val="006D07C4"/>
    <w:pPr>
      <w:tabs>
        <w:tab w:val="left" w:pos="180"/>
        <w:tab w:val="left" w:pos="2060"/>
      </w:tabs>
      <w:jc w:val="center"/>
    </w:pPr>
    <w:rPr>
      <w:b/>
      <w:smallCaps/>
      <w:color w:val="FF00FF"/>
      <w:sz w:val="28"/>
    </w:rPr>
  </w:style>
  <w:style w:type="paragraph" w:customStyle="1" w:styleId="Requirement">
    <w:name w:val="Requirement"/>
    <w:autoRedefine/>
    <w:rsid w:val="00490BEA"/>
    <w:pPr>
      <w:keepNext/>
      <w:ind w:right="115"/>
      <w:jc w:val="both"/>
    </w:pPr>
    <w:rPr>
      <w:rFonts w:ascii="Times New Roman" w:hAnsi="Times New Roman"/>
      <w:b/>
      <w:color w:val="0000FF"/>
      <w:sz w:val="28"/>
      <w:szCs w:val="20"/>
    </w:rPr>
  </w:style>
  <w:style w:type="character" w:styleId="Hyperlink">
    <w:name w:val="Hyperlink"/>
    <w:basedOn w:val="DefaultParagraphFont"/>
    <w:uiPriority w:val="99"/>
    <w:semiHidden/>
    <w:rsid w:val="006D07C4"/>
    <w:rPr>
      <w:rFonts w:cs="Times New Roman"/>
      <w:color w:val="0000FF"/>
      <w:u w:val="single"/>
    </w:rPr>
  </w:style>
  <w:style w:type="paragraph" w:customStyle="1" w:styleId="Style1">
    <w:name w:val="Style1"/>
    <w:basedOn w:val="Heading5"/>
    <w:uiPriority w:val="99"/>
    <w:rsid w:val="006D07C4"/>
    <w:rPr>
      <w:i/>
      <w:color w:val="0000FF"/>
    </w:rPr>
  </w:style>
  <w:style w:type="paragraph" w:styleId="NormalWeb">
    <w:name w:val="Normal (Web)"/>
    <w:basedOn w:val="Normal"/>
    <w:uiPriority w:val="99"/>
    <w:semiHidden/>
    <w:rsid w:val="006D07C4"/>
    <w:pPr>
      <w:spacing w:before="100" w:after="100"/>
    </w:pPr>
    <w:rPr>
      <w:color w:val="auto"/>
    </w:rPr>
  </w:style>
  <w:style w:type="character" w:customStyle="1" w:styleId="answertext1">
    <w:name w:val="answer_text1"/>
    <w:uiPriority w:val="99"/>
    <w:rsid w:val="006D07C4"/>
    <w:rPr>
      <w:rFonts w:ascii="Arial" w:hAnsi="Arial"/>
      <w:color w:val="0000FF"/>
      <w:spacing w:val="0"/>
      <w:sz w:val="18"/>
    </w:rPr>
  </w:style>
  <w:style w:type="paragraph" w:styleId="BalloonText">
    <w:name w:val="Balloon Text"/>
    <w:basedOn w:val="Normal"/>
    <w:link w:val="BalloonTextChar"/>
    <w:uiPriority w:val="99"/>
    <w:rsid w:val="006D07C4"/>
    <w:rPr>
      <w:rFonts w:ascii="Tahoma" w:hAnsi="Tahoma" w:cs="TimesLTStd-Roman"/>
      <w:sz w:val="16"/>
      <w:szCs w:val="16"/>
    </w:rPr>
  </w:style>
  <w:style w:type="character" w:customStyle="1" w:styleId="BalloonTextChar">
    <w:name w:val="Balloon Text Char"/>
    <w:basedOn w:val="DefaultParagraphFont"/>
    <w:link w:val="BalloonText"/>
    <w:uiPriority w:val="99"/>
    <w:locked/>
    <w:rsid w:val="006D07C4"/>
    <w:rPr>
      <w:rFonts w:ascii="Tahoma" w:hAnsi="Tahoma" w:cs="Times New Roman"/>
      <w:color w:val="000000"/>
      <w:sz w:val="16"/>
    </w:rPr>
  </w:style>
  <w:style w:type="paragraph" w:customStyle="1" w:styleId="bchexlna">
    <w:name w:val="bchex_ln_a"/>
    <w:basedOn w:val="Normal"/>
    <w:uiPriority w:val="99"/>
    <w:rsid w:val="006D07C4"/>
    <w:pPr>
      <w:widowControl w:val="0"/>
      <w:tabs>
        <w:tab w:val="right" w:pos="120"/>
      </w:tabs>
      <w:autoSpaceDE w:val="0"/>
      <w:autoSpaceDN w:val="0"/>
      <w:adjustRightInd w:val="0"/>
      <w:spacing w:after="40" w:line="220" w:lineRule="atLeast"/>
      <w:ind w:left="240" w:hanging="240"/>
      <w:textAlignment w:val="center"/>
    </w:pPr>
    <w:rPr>
      <w:rFonts w:ascii="TimesLTStd-Roman" w:hAnsi="TimesLTStd-Roman"/>
      <w:sz w:val="18"/>
      <w:szCs w:val="18"/>
    </w:rPr>
  </w:style>
  <w:style w:type="character" w:styleId="CommentReference">
    <w:name w:val="annotation reference"/>
    <w:basedOn w:val="DefaultParagraphFont"/>
    <w:uiPriority w:val="99"/>
    <w:semiHidden/>
    <w:rsid w:val="006D07C4"/>
    <w:rPr>
      <w:rFonts w:cs="Times New Roman"/>
      <w:sz w:val="16"/>
    </w:rPr>
  </w:style>
  <w:style w:type="paragraph" w:styleId="CommentText">
    <w:name w:val="annotation text"/>
    <w:basedOn w:val="Normal"/>
    <w:link w:val="CommentTextChar"/>
    <w:uiPriority w:val="99"/>
    <w:semiHidden/>
    <w:rsid w:val="006D07C4"/>
    <w:rPr>
      <w:sz w:val="20"/>
    </w:rPr>
  </w:style>
  <w:style w:type="character" w:customStyle="1" w:styleId="CommentTextChar">
    <w:name w:val="Comment Text Char"/>
    <w:basedOn w:val="DefaultParagraphFont"/>
    <w:link w:val="CommentText"/>
    <w:uiPriority w:val="99"/>
    <w:locked/>
    <w:rsid w:val="006D07C4"/>
    <w:rPr>
      <w:rFonts w:ascii="Times New Roman" w:hAnsi="Times New Roman" w:cs="Times New Roman"/>
      <w:color w:val="000000"/>
    </w:rPr>
  </w:style>
  <w:style w:type="paragraph" w:styleId="CommentSubject">
    <w:name w:val="annotation subject"/>
    <w:basedOn w:val="CommentText"/>
    <w:next w:val="CommentText"/>
    <w:link w:val="CommentSubjectChar"/>
    <w:uiPriority w:val="99"/>
    <w:rsid w:val="006D07C4"/>
    <w:rPr>
      <w:b/>
      <w:bCs/>
    </w:rPr>
  </w:style>
  <w:style w:type="character" w:customStyle="1" w:styleId="CommentSubjectChar">
    <w:name w:val="Comment Subject Char"/>
    <w:basedOn w:val="CommentTextChar"/>
    <w:link w:val="CommentSubject"/>
    <w:uiPriority w:val="99"/>
    <w:locked/>
    <w:rsid w:val="006D07C4"/>
    <w:rPr>
      <w:rFonts w:ascii="Times New Roman" w:hAnsi="Times New Roman" w:cs="Times New Roman"/>
      <w:b/>
      <w:color w:val="000000"/>
    </w:rPr>
  </w:style>
  <w:style w:type="paragraph" w:styleId="Revision">
    <w:name w:val="Revision"/>
    <w:hidden/>
    <w:uiPriority w:val="99"/>
    <w:semiHidden/>
    <w:rsid w:val="00944C7D"/>
    <w:rPr>
      <w:rFonts w:ascii="Times New Roman" w:hAnsi="Times New Roman"/>
      <w:color w:val="000000"/>
      <w:sz w:val="24"/>
      <w:szCs w:val="20"/>
    </w:rPr>
  </w:style>
  <w:style w:type="character" w:customStyle="1" w:styleId="color3">
    <w:name w:val="color3"/>
    <w:basedOn w:val="DefaultParagraphFont"/>
    <w:uiPriority w:val="99"/>
    <w:rsid w:val="00684646"/>
    <w:rPr>
      <w:rFonts w:cs="Times New Roman"/>
    </w:rPr>
  </w:style>
  <w:style w:type="paragraph" w:styleId="ListParagraph">
    <w:name w:val="List Paragraph"/>
    <w:basedOn w:val="Normal"/>
    <w:uiPriority w:val="34"/>
    <w:qFormat/>
    <w:rsid w:val="00B11664"/>
    <w:pPr>
      <w:widowControl w:val="0"/>
      <w:autoSpaceDE w:val="0"/>
      <w:autoSpaceDN w:val="0"/>
      <w:adjustRightInd w:val="0"/>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70093">
      <w:bodyDiv w:val="1"/>
      <w:marLeft w:val="0"/>
      <w:marRight w:val="0"/>
      <w:marTop w:val="0"/>
      <w:marBottom w:val="0"/>
      <w:divBdr>
        <w:top w:val="none" w:sz="0" w:space="0" w:color="auto"/>
        <w:left w:val="none" w:sz="0" w:space="0" w:color="auto"/>
        <w:bottom w:val="none" w:sz="0" w:space="0" w:color="auto"/>
        <w:right w:val="none" w:sz="0" w:space="0" w:color="auto"/>
      </w:divBdr>
    </w:div>
    <w:div w:id="1716075557">
      <w:bodyDiv w:val="1"/>
      <w:marLeft w:val="0"/>
      <w:marRight w:val="0"/>
      <w:marTop w:val="0"/>
      <w:marBottom w:val="0"/>
      <w:divBdr>
        <w:top w:val="none" w:sz="0" w:space="0" w:color="auto"/>
        <w:left w:val="none" w:sz="0" w:space="0" w:color="auto"/>
        <w:bottom w:val="none" w:sz="0" w:space="0" w:color="auto"/>
        <w:right w:val="none" w:sz="0" w:space="0" w:color="auto"/>
      </w:divBdr>
    </w:div>
    <w:div w:id="1895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0B19-BF6C-46E6-BC4B-F17397EF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5234</Words>
  <Characters>29814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ch 1 solutions</vt:lpstr>
    </vt:vector>
  </TitlesOfParts>
  <Company>East Carolina University</Company>
  <LinksUpToDate>false</LinksUpToDate>
  <CharactersWithSpaces>34979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 solutions</dc:title>
  <dc:subject/>
  <dc:creator>Santa Clara University</dc:creator>
  <cp:keywords/>
  <dc:description/>
  <cp:lastModifiedBy>Vimalraj Gopi</cp:lastModifiedBy>
  <cp:revision>13</cp:revision>
  <cp:lastPrinted>2012-02-13T02:06:00Z</cp:lastPrinted>
  <dcterms:created xsi:type="dcterms:W3CDTF">2021-05-03T17:34:00Z</dcterms:created>
  <dcterms:modified xsi:type="dcterms:W3CDTF">2022-03-10T08:31:00Z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0x010100B7ED3E20AD9B134FB07E0F2A3174EBD3</vt:lpwstr>
  </property>
</Properties>
</file>