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psychology can be defined as the branch of psychology that studies the biological foundations of behavior, emotions, and mental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 is best known for demonstrating that neurons generate electrical signals.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pathways of the brain can be studied using either myelin stains or horseradish peroxidase.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Questions about the activity of the brain can be investigated using positron emission tomography (PET) and functional magnetic resonance imaging (fMRI).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Electroencephalograms (EEG) were first developed and used by Raymond Damadian in Germany in 1924.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The use of repeated transcranial magnetic stimulation (rTMS) can be used to help treating those who suffer from auditory hallucinations associated with schizophrenia.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Microdialysis can be used to assess the chemicals present in a very small area of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concordance rate for a psychological disorder is 60 percent, this means that genetics determine 60 percent of a person’s risk and the environment contributes the other 40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The only current source of stem cells is embryonic stem cells, which are usually at the blastocyst stage of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guidelines for using human participants in research apply to all organizations and individuals receiving federal funding.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psychology is best defined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of brain and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of behavior and mental processes.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branch of psychology that studies the biological foundations of behavior, emotions, and mental processes.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Given what you've learned in this course so far, it is important for you to learn about the brain if you want to be a counselor and not a researcher because you need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able to diagnose mental illness when you talk to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able to recognize the possibility of some kind of neurological condition behind what appears to be 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able to prescribe medications correctly for your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 as much as a neuroscientist.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a licensed clinical counselor. A 35-year-old woman comes to you who has always been very optimistic and cheerful, but suddenly is extremely depressed. There has been no change in her life circumstances, and she is aware of nothing that could be causing this depression. Given what you have learned so far, what is the first thing you might suggest to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see her doctor for a complete physical, and perhaps even see a neurologist to rule out any underlying physical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probably has some deep underlying resentment of her parents that she needs to admit to before she will be able to get better.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whole family should come in for therapy, as there is obviously something going on somewhere that is not obvious.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see a psychiatrist and get medication for the depression first and foremost, then talk therapy will probably be able to help her.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Trepanation is 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​ancient practice of drilling holes in a person's skull.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of mummification.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​postmortem 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​technique involving the analysis of the bumps on the skull.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process of mummification, early Egyptians discarded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lungs.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stomach.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process of trepanation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killed the patient.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have been done to release demons or relieve feelings of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​appears to have been performed after a person 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first used during the sixteenth century in Europe.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Egyptian author of the </w:t>
            </w:r>
            <w:r>
              <w:rPr>
                <w:rStyle w:val="DefaultParagraphFont"/>
                <w:rFonts w:ascii="Times New Roman" w:eastAsia="Times New Roman" w:hAnsi="Times New Roman" w:cs="Times New Roman"/>
                <w:b w:val="0"/>
                <w:bCs w:val="0"/>
                <w:i/>
                <w:iCs/>
                <w:smallCaps w:val="0"/>
                <w:color w:val="000000"/>
                <w:sz w:val="24"/>
                <w:szCs w:val="24"/>
                <w:bdr w:val="nil"/>
                <w:rtl w:val="0"/>
              </w:rPr>
              <w:t>Edwin Smith Surgical Papyrus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understood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8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​paralysis and lack of sensation in the body resulted from nervous system damage.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 is the source of every documented type of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​functions can be localized in the brain and the spinal cord, both of which comprise the central nervous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 is made up of trillions of separate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Egyptian author of the </w:t>
            </w:r>
            <w:r>
              <w:rPr>
                <w:rStyle w:val="DefaultParagraphFont"/>
                <w:rFonts w:ascii="Times New Roman" w:eastAsia="Times New Roman" w:hAnsi="Times New Roman" w:cs="Times New Roman"/>
                <w:b w:val="0"/>
                <w:bCs w:val="0"/>
                <w:i/>
                <w:iCs/>
                <w:smallCaps w:val="0"/>
                <w:color w:val="000000"/>
                <w:sz w:val="24"/>
                <w:szCs w:val="24"/>
                <w:bdr w:val="nil"/>
                <w:rtl w:val="0"/>
              </w:rPr>
              <w:t>Edwin Smith Surgical Papyrus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understood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ventricles are not the source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epilepsy is a brain disturbance.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nervous system damage is relatively permanent.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sensation and movement is carried by separate nerves.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 provide(s) evidence for early, accurate understanding of the function of the human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Egyptian mummification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Edwin Smith Surgical Papyrus and the writings of Hippocrates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trepanation and the writings of Aristotle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Who correctly identified epilepsy as originating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​Herophilus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thinkers believed that the ventricles played an important role in transmitting information to and from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Herophilus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What mistaken notion about the nervous system persisted from ancient times up through the work of some Renaissance thinkers?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ventricles play a major role in the transmission of messages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heart is the organ of intellect.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​Damage to the brain is easily repaired.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muscular tremors that characterize epilepsy do not originate in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Monism is defined as a philosophical view that considers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to be the product of activity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and body to be separate entities.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senses as the source of knowledge.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reality to exist when it enters the thinking of an observer.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Descartes, the mind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product of neural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in both human and non-human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an indivisible whole with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a physical entity that can be studied.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Descartes' mind-body dualism is defined as a philosophical view that considers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to be the product of neural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and body to be separate entities.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reality to exist only when perceived by an observer.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senses as the source of knowledge.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former roommate's personality has changed a great deal since an accident injured his frontal cortex. This observation offers support for the _________ view of the mind-body connection.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monistic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dualistic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Anton van Leeuwenhoek advanced brain science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that neurons communicate via electricity.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that sensory and motor information travel along separate pathways.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​inventing the light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​proposing the Neuron Doctrine.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 established electricity as the mode of communication used by the nervous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Galvani and du Bois-Reymond.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Golgi and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van Leeuwenhoek.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Neuron Doctrine pertains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electricity by neurons in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​localization of language to the left hemisphere.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​separate pathways used for processing sensory and motor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​nervous system as a collection of separate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Neuron Doctrine was proposed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Bell and Magendie.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made the Neuron Doctrine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light microscope and the use of stains in 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apply electricity through wires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restrictions on animal research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restrictions on human dissection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We know today that Santiago Ramón y Cajal’s Neuron Doctrine is true, but what theory competed with the Neuron doctrine as recently as the early 1900s?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Bell-Magendie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Golgi’s view of the nervous system as an interconnected network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​Luigi Galvani’s proposal that nerves communicate using electricity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Phrenology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​technique for staining neural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misguided attempt to correlate personality with bumps in the skull.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 for imaging brain activity.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 for fixing neural tissue.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Gall and Spurzheim are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Neuron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the electrical nature of neural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that sensory and motor information uses separate pathways.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​proposing the “science” of phrenology.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phrenology is mostly wrong, what did phrenologists get right about the nervous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ventricles play a major role in the transmission of messages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Sensation and movement have separate pathways.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Neurons communicate using electrical signals.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functions can be localized in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Localization of function in the brain became established in large part due to the work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​Broca, Fritsch, and Hitzig.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​Hughlings Jackson.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localization of language functions in the brain was observed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w:t>
                  </w:r>
                  <w:r>
                    <w:rPr>
                      <w:rStyle w:val="DefaultParagraphFont"/>
                      <w:rFonts w:ascii="Times New Roman" w:eastAsia="Times New Roman" w:hAnsi="Times New Roman" w:cs="Times New Roman"/>
                      <w:b w:val="0"/>
                      <w:bCs w:val="0"/>
                      <w:i w:val="0"/>
                      <w:iCs w:val="0"/>
                      <w:smallCaps w:val="0"/>
                      <w:color w:val="000000"/>
                      <w:sz w:val="24"/>
                      <w:szCs w:val="24"/>
                      <w:bdr w:val="nil"/>
                      <w:rtl w:val="0"/>
                    </w:rPr>
                    <w:t>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Fritsch and Hitzig.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Experiments in which the cortices of rabbits and dogs were stimulated electrically were carried out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​Fritsch and Hitzig.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Camillo Golgi.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work of Fritz and Hitzig provided further evidence for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​Neuron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 phenomenon.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localization of some functions in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Bell-Magendie law.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Dr. Jones argues that higher levels of the brain inhibit aggressive impulses originating in lower levels of the brain. It is likely that Dr. Jones has been most directly influenced in her thinking by the work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​Franz Josef Gall.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​Luigi Galvani.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 is best known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​demonstrating the localization of language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Neuron Doctrine.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mind-body dualism.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viewing the nervous system as a hierarchy.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term “synapse,” meaning the point of communication between two neurons, was first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​Charles Sherrington.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 Jackson.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Otto Loewi.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“Fixing” tissue to be viewed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​slicing tissue into thin slices.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​preserving the tissue by freezing or by the use of formalin.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​mounting tissue on slides.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tissue to observe.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existence of chemical signaling at the synapse was first demonstrated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​Charles Sherrington.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Santiago Ramón y Cajal.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John Hughlings-Jackson.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Otto Loewi.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microscopic structures and tissues is known as</w:t>
            </w:r>
          </w:p>
          <w:p>
            <w:pPr>
              <w:pStyle w:val="p"/>
              <w:shd w:val="clear" w:color="auto" w:fill="FFFFFF"/>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60" w:type="dxa"/>
                  <w:noWrap w:val="0"/>
                  <w:tcMar>
                    <w:top w:w="0" w:type="dxa"/>
                    <w:left w:w="45" w:type="dxa"/>
                    <w:bottom w:w="0" w:type="dxa"/>
                    <w:right w:w="45" w:type="dxa"/>
                  </w:tcMar>
                  <w:vAlign w:val="top"/>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bl>
          <w:p>
            <w:pPr>
              <w:rPr>
                <w:vanish/>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60" w:type="dxa"/>
                  <w:noWrap w:val="0"/>
                  <w:tcMar>
                    <w:top w:w="0" w:type="dxa"/>
                    <w:left w:w="45" w:type="dxa"/>
                    <w:bottom w:w="0" w:type="dxa"/>
                    <w:right w:w="45" w:type="dxa"/>
                  </w:tcMar>
                  <w:vAlign w:val="top"/>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bl>
          <w:p>
            <w:pPr>
              <w:rPr>
                <w:vanish/>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60" w:type="dxa"/>
                  <w:noWrap w:val="0"/>
                  <w:tcMar>
                    <w:top w:w="0" w:type="dxa"/>
                    <w:left w:w="45" w:type="dxa"/>
                    <w:bottom w:w="0" w:type="dxa"/>
                    <w:right w:w="45" w:type="dxa"/>
                  </w:tcMar>
                  <w:vAlign w:val="top"/>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microtome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fixative.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machine used to slice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type of microscope.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want to observe a small number of cells in detail, it would be best to use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Nissl stain.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 stain.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want to identify clusters of cell bodies in a sample of tissue, it would be best to use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 stain.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follow the pathways carrying information from one part of the brain to another, it would be best to use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antibody stain.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Particular proteins in cells can be identified using ________ in a process known as immunohistochemistry.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Golgi silver stain.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Nissl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antibodies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If you want to locate a pathway's point of origin, it would be best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Golgi silver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Nissl stain.</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myelin stain.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horseradish peroxidase.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is interested in discovering if one part of the brain, the orbitofrontal cortex, connects directly to another part of the brain, the amygdala. Which of the following experimental methods would be the most appropriate for this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 horseradish peroxidase into a rat's amygdala and then see if cells in the orbitofrontal cortex are stained.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 a human volunteer with a radioactive glucose and see what part of his brain is active while viewing an emotionally charged set of pictures using a PET scan.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Look at a human brain with fMRI to see if the orbitofrontal cortex and amygdala are active at the same times.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Stimulate the orbitofrontal cortex of a human volunteer during neurosurgery.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Electron microscopes are capable of magnifications up to _________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Examination of a body after death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​autopsy.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​fixing.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Structures at the synapse may be viewed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electron microscope.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naked eye.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CT scanner.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study of the biology of sexual orientation, Simon LeVay (1991) used the method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​phrenology.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autopsy.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CT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fMRI.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Computerized tomography (CT) scanning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gamma camera.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histology.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X-ray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magnetism.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Modern computerized tomography (CT) images differ from earlier versions in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longer use 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safer for the participant as well as the X-ray technician.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used to construct three-dimensional images.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used to measure activity in a structure.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Positron emission tomography (PET) scans were made possible by the development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gamma camera.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powerful magnets.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histology techniques.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Positron emission tomography (PET) scans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 the participant to 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 the participant to strong magnets.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detectors of radioactive tracers.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the participant to wear a helmet containing sensors.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positron emission tomography (PET) scans, colors are assigned that reflect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​density of tissue in a particular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 of the cells in a particular area to magnetism.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output of an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activity in a particular area of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red area in a positron emission tomography (PET) scan typically indicates that the area is showing ________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Magnetic resonance imaging (MRI) technology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radioactivity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gamma camera.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magnetic resonance imaging (MRI) technology, powerful magnets are used to align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​oxygen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hydrogen atoms.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glucose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 molecules.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magnetic resonance imaging (MRI) technology, the area of the body to be imaged is exposed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radioactivity.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radio frequency (RF) 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gamma camera.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Functional magnetic resonance imaging (fMRI) requires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​stronger magnets than those used in 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injection of radioactive substances into the participant.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numbers of gamma cameras than in MRI.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images taken in a short period of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magnetic resonance imaging technologies, we use the term “voxel” to refer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at which atoms spin.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strength of the magnets being used.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small area of tissue to be assigned a pixel of appropriate color or darkness.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gamma ray released during the breakdown of a radioactive tracer.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Functional magnetic resonance imaging takes advantage of the fact that compared with less active neurons, more active neurons require greater amounts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oxygen.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gamma radiation.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magnetism.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contemporary technologies was previewed by nineteenth century physiologist Angelo Mosso’s work with patients who had head injuries?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Hemoglobin’s magnetic properties change when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​combined with 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combined with 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bombarded with gamma rays.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exposed to X-rays.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BOLD effect is important in which of the following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with positron emission tomography (PET) scans, functional magnetic resonance imaging (fMRI) provides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information about brain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structural resolution.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side effects.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economical imaging.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his ability to speak is otherwise normal, a patient suffering from a stroke is having difficulty naming common everyday objects, such as tools. In order to determine which part of the brain is functioning abnormally, his doctor may use which of the following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​Inject the patient with horseradish peroxidase and look at his brain during an autopsy.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a CT scan on the brain to see what area is not functioning.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functional magnetic resonance imaging (fMRI) to compare the activity of the brains of the patient and normal volunteers when they are presented with pictures of various tools.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During neurosurgery on the patient, stimulate his brain to see what part is not functioning.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Naomi Eisenberger and her colleagues are interested in whether or not brain activity correlates with feelings of social rejection. If you were advising Dr. Eisenberger, which technology would you recommend for her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electroencephalogram (EEG) recordings were made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​Phelps and Hoffman.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Wilhelm Röntgen.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Hans Berger.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Hounsfield and Cormack.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Traditionally, electroencephalography (EEG) is most commonly used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psychopathology.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states of consciousness and epilepsy.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 and memory.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 analysis of modern electroencephalography (EEG) recordings can be used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 3-D maps of brain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generate high resolution images of brain structures.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learning and memory processes.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track the utilization of glucose and oxygen by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Following a serious car accident, Joan fell into a coma. Her doctors are most likely to assess her progress using which of the following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uture law enforcement personnel are most likely to be able to use which of the following technologies in order to assess whether a person is being truthful or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transcranial magnetic stimulation (rTMS)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Jeremy’s physician suspects that he might have attention deficit hyperactivity disorder. Which of the following technologies is the physician likely to use to determine a diagnosis?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EEG brain tomography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analysis of evoked potentials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technique that is often used to determine whether or not a stimulus has been perceived by the brain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analysis of 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recording of electrical activity from the brain during surgery.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resonance imaging (MRI).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Matthew’s parents are concerned about the possibility that he might have either a hearing loss or autism spectrum disorder, as he has not learned to speak and is not responsive to their efforts to speak to him. Which of the following technologies might assist Matthew’s physician in making an accurate diagnosis?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Magnetoencephalography (MEG) involves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evoked potentials.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recording of electrical activity from the brain during surgery.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recording of the magnetic output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recording of electrical activity from the brain through electrodes placed on the scalp.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skull bones and other tissues separating the brain from electrodes can create a problem by blocking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brain's electrical output more than its magnetic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brain's magnetic output more than its electrical output.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brain's magnetic and electrical output equally.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brain's electrical nor its magnetic output.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Magnetoencephalography (MEG) recordings may be 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same rate as positron emission tomography (PET) and functional magnetic resonance imaging (fMRI)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than positron emission tomography (PET), but more slowly than functional magnetic resonance imaging (fMRI) scans.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than functional magnetic resonance imaging (fMRI), but more slowly than positron emission tomography (PET) scans.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than both positron emission tomography (PET) and functional magnetic resonance imaging (fMRI) scans.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magnetoencephalography (MEG) more useful than functional magnetic resonance imaging (fMRI) for studying participants’ responses to quiet sounds?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 equipment is much cheaper and easier to use than fMRI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magnets used in fMRI are very noisy, blocking the ability to sense quiet sounds.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 recordings of brain activity must be taken more slowly than fMRI images, allowing a more accurate assessment of brain activity.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of these technologies is suitable for assessing participants’ responses to sound.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position w:val="-242"/>
                <w:sz w:val="22"/>
                <w:szCs w:val="22"/>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52.75pt;width:375pt">
                  <v:imagedata r:id="rId4" o:title=""/>
                </v:shape>
              </w:pic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technology illustrated in this figure allows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the magnetic output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the electrical output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areas of the brain that have been lesioned.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effects of magnetic stimulation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SQUID sensors are used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Magnetoencephalography (MEG) results are usually superimposed on images obtained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 (CT) scans.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(PET) scans.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resonance imaging (MRI).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technologies are most useful in analyzing brain activity during a seizure?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​computerized tomography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positron emission tomography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magnetic resonance imaging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study the visual cortex of animals, Mountcastle, Hubel, and Wiesel used which of the following technologies?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evoked potentials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single cell recordings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order to do a single cell recording, electrode tips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​contained in SQUIDS must be positioned over the area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positioned on the surface of the skull bones.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surgically implanted.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arrayed on the surface of the scalp.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The purpose of stimulation research is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stimuli that activate a particular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 of a part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individual ion channels in the membranes of neurons.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activity of a particular part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Wilder Penfield and Robert Heath used which of the following techniques with their human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​patch clamps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single cell recording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Why is it common practice to conduct neurosurgery under local anesthesia instead of general anesthesia?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brain itself has no pain reception, and it is useful for the neurosurgeon to be able to converse with a patient during a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anesthesia is more expensive, so this is a good way to save money on medical care.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undergoing a neurosurgical procedure is unable to tell which type of anesthesia is being used.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anesthesia does not last as long as local anesthesia, so is not suitable for lengthy procedures.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Repeated transcranial magnetic stimulation (rTMS) appears to be a promising treatment for which of the following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​schizophrenia and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attention deficit hyperactivity disorder and autism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autism and schizophrenia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depression and attention deficit hyperactivity disorder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Colin’s schizophrenia is responding well to his medication, but he continues to be bothered by auditory hallucinations, in which voices continually criticize his actions. Colin’s physician might try which of the following technologies in order to provide him with relief from these troubling symptoms?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transcranial magnetic 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lesions of the auditory cortex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electrical stimulation of the auditory cortex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 therapy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technology has been shown to produce temporary increases in specific cognitive abilities, such as the ability to perform complicated mental calculations quickly, in healthy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transcranial magnetic stimulation (rTMS)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 (fMRI)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electroencephalography (EEG)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insertion of molecules into specific neurons that allows the activity of the neurons to be controlled by light is called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​optogenetics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epigenetics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dialectical genome manipulation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analysis of lesions allows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stimuli that activate a particular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probably function of a specific brain area.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individual ion channels in the membranes of neurons.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activity of a particular part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Naturally occurring lesions identified after an autopsy were interpreted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Simon LeVay.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Hounsfeld and Cormack.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Fritsch and Hitzig.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use of experimentally induced lesions in animals was introduced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​Paul Broca.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Pierre Flourens.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Camillo Golgi.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Galvani.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Animals will gain up to two to three times their normal weight when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hypothalamus is lesioned.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hypothalamus is stimulated.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ventromedial hypothalamus is lesioned.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ventromedial hypothalamus is stimulated.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position w:val="-72"/>
              </w:rPr>
              <w:pict>
                <v:shape id="_x0000_i1027" type="#_x0000_t75" style="height:84pt;width:375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conducting research using the technique illustrated in this figure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 the boundaries of the target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chemicals present in the target area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 of the target area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 the connections to and from the target area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large area of brain is surgically removed, we refer to the result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​magnetoencephalogram (MEG).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microdialysis 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Permanent lesions are usually produced by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​cold or 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heat or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heat or 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magnetism or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Reversible lesions are produced by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heat or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Both lesions and electrical brain stimulation allow scientists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activity of a particular part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biochemical environment in a particular area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the functions of particular parts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stimuli that normally activate a particular part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Dr. Wilson is interested in the functions of a nucleus found in the hypothalamus of rats. Which of the following technologies would you recommend to Dr. Wilson for answering this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​repeated transcranial magnetic 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magnetic resonance imaging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 cell recording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lesioning and electrical brain stimulation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Most chemicals in the blood supply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 the brain more easily than other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likely to enter the brain than other organs.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 the brain as easily as other organs.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unable to enter the brain or other organs.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Drugs that cause psychoactive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their behavioral effects are assessed most frequently by researchers using microdialysis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only effective if administered through injection.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unable to move from the blood supply into the brain, which is why people use methods like smoking and chewing to administer drugs.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naturally gain access to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interested in the effects of a drug on an awake, freely moving animal are most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surgically implanted micropipettes to administer precise amounts of the drug directly to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microdialysis.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 the animal to inhale, eat, or chew substances that contain precise amounts of the drug.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the chemicals that are active in a precise location in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challenges associated with the successful use of chemotherapy for treating brain tumors is the fact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known chemotherapy agents are effective against the types of tumors that arise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chemicals are ever able to pass from the blood supply to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circulating chemicals are not able to enter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chemicals introduced to the brain do not pass through neural membranes.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Microdialysis is used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the chemicals present in a very small area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 chemicals directly to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 lesions.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 of a small area of the brain.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Fraternal twins typically have about _________ percent of their genes in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Identical twins typically have about _________ percent of their genes in common.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Fraternal twins share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genes than non-twin siblings but fewer genes than identical twins.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the same number of genes as non-twin siblings.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the same number of genes as identical twins.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genes than non-twin siblings.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If we say that bipolar disorder has a concordance rate of 85 percent in monozygotic twins, we mean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percent of the time bipolar disorder is the result of genetic influences shared by monozygotic twins.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one monozygotic (identical) twin has bipolar disorder, his or her twin has an 85 percent chance of being diagnosed with the disorder as well.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percent of the time, bipolar disorder cannot be explained by genetic variables, even in monozygotic twins.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parent with bipolar disorder has an 85 percent chance of passing the disorder to his or her monozygotic twins.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concordance rate for alcoholism were 50 percent among identical twins, which of the following would be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 inherit the gene that encodes alcoholism, you will develop alcoholism.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there is no alcoholism in your family, you will never develop a problem with alcoholism.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your father suffers from alcoholism, you will not develop the problem as long as he is not involved in raising you.</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your twin struggles with alcoholism, you have an increased chance of having the same problem, but ultimately whether you do is also influenced by environmental factors.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If a trait were primarily influenced by genetic variables, we would expect to see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​adopted children who are more similar to their biological parents in the trait than to their adoptive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adopted children who are more similar to their adoptive parents in the trait than to their biological parents.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similarities between adoptive and biological parents.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similarities between adoptive children and their adoptive siblings.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best definition of heritability?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an individual’s phenotype that is due to genetic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proportion of traits in an individual that are not influenced by environmental variables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that a trait varies in a population that is due to genetics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likelihood that a parent will pass on a particular trait to his or her offspring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similarities that are often seen among families that adopt children might have which of the following effects on analyses of the heritability of traits?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​exaggeration of environmental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influences that cannot be observed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underestimation of genetic influences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magnification of genetic influences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Dr. Campos is studying variations of intelligence among children living in a very affluent community, in which most parents are college-educated and schools are highly ranked. It is likely that using this relatively homogeneous group of participants will distort Dr. Campos’ results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​exaggerating genetic influences on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causing her to underestimate genetic influences on intelligence.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exaggerating environmental influences on intelligence.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exaggerating individual differences in intelligence.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knockout gene is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is missing in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does not produce the protein product of a normal gene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which a mutation has occurred in one or more of its alleles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produces disease or death in more than 50 percent of those who have the gene.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“Pluripotent” stem cells are derived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 stem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umbilical cord 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blastocysts.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cells from the cornea of the eye.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disadvantage of embryonic stem cells is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provoke immune responses in the recipient.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divide a very limited number of times.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differentiate into a very limited number of tissue types, most of which are not very useful in treating illness and injury.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usually carry too many mutations to be practical in treating injury and illness.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Adult stem cells differ from embryonic stem cells in that adult stem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differentiate into more types of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flexible and can only change into cells similar to their source.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more likely to provoke an immune response in the tissue recipient.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subject of more intense ethical debate.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“Common Rule”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restrictions on stem cell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laws limiting the use of university research facilities by private corporations.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ethical standards for research shared by 17 federal agencies.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 statement that physicians should “do no harm.”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University review boards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​supervise the use of humans, but not animals, in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composed of research faculty with expertise in the areas under study.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supervise the use of animals, but not humans, in research.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a faculty member from a nonscience discipline.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Federal ethical guidelines apply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research conducted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projects and institutions receiving federal support only.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using humans, but not animals.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conducted by faculty, but not by students.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As part of your senior thesis, you want to study the effects of advertising on young children during Saturday morning cartoons. Which of the following is the first step you will need to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 informed consent from the group of children you will be using as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 approval for your project from the human participants institutional review board at the university you are attending.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 students from a local school to be subjects.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a place for all the children to watch television together on a Saturday morning.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Ethical standards for the use of human subjects require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​clearly identify each participant by name.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never use deception.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coercion of participants.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that participants understand that they can't quit once the experiment begins.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researcher wants to study fetal alcohol syndrome, a set of deficits in the offspring caused by maternal drinking during pregnancy, by randomly assigning pregnant mice to alcohol and no alcohol groups. Which of the following is the </w:t>
            </w:r>
            <w:r>
              <w:rPr>
                <w:rStyle w:val="DefaultParagraphFont"/>
                <w:rFonts w:ascii="Times New Roman" w:eastAsia="Times New Roman" w:hAnsi="Times New Roman" w:cs="Times New Roman"/>
                <w:b/>
                <w:bCs/>
                <w:i w:val="0"/>
                <w:iCs w:val="0"/>
                <w:smallCaps w:val="0"/>
                <w:color w:val="000000"/>
                <w:sz w:val="24"/>
                <w:szCs w:val="24"/>
                <w:bdr w:val="nil"/>
                <w:rtl w:val="0"/>
              </w:rPr>
              <w:t>best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reason for using mice instead of people for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​Mice consume larger amounts of alcohol relative to their body weight than humans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don't need to have the approval of an ethics committee in order to study mice.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ethical standards for animal research still apply, some research considered completely unethical for humans can be conducted with animals.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Mice are so much like people there's no reason to study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Ethical standards for the use of animal subjects require researchers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the necessity of using animals in their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only those techniques that do no permanent harm to their animals.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use animals under any circumstances.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their proposal with on-campus peers, but not necessarily with members of the community.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group of scientists at your university wants to investigate rates of abuse of prescription drugs, like Oxycontin, among students living in dorms by using an online questionnaire. This research proposal is likely to raise ethical concerns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truly 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student privacy.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informing participants about the nature of the study ahead of their involvement.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position w:val="-242"/>
                <w:sz w:val="22"/>
                <w:szCs w:val="22"/>
                <w:bdr w:val="nil"/>
                <w:rtl w:val="0"/>
              </w:rPr>
              <w:pict>
                <v:shape id="_x0000_i1028" type="#_x0000_t75" style="height:252.75pt;width:375pt">
                  <v:imagedata r:id="rId4" o:title=""/>
                </v:shape>
              </w:pic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image in the lower left of this figure combines information from ____________________ with information from ____________________ imaging.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4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magnetoencephalography (MEG), magnetic resonance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 magnetic resonance   (see Figure 1.11)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position w:val="-72"/>
              </w:rPr>
              <w:pict>
                <v:shape id="_x0000_i1029" type="#_x0000_t75" style="height:84pt;width:375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this illustration, a lesion is being produced in the rat’s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3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​ventromedial hypothalamus (VMH)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(see Figure 1.14)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ways were the phrenologists right and in what other ways were they terribly wrong about the workings of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Bumps on the head have nothing to do with the underlying activity of the brain, but phrenologists were correct in assuming that some functions were localized in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did it take so long for neuroscientists to accept the Neuron Doctrine?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Neural tissue proved to be very difficult to observe using the light microscope. Neural tissue, even fixed, is transparent, and required the development of appropriate staining before it could be observed clearly. In addition, many neurons have very long processes that do not fit neatly in microscope slides, leading to the belief that the brain consisted of a vast interconnected network as opposed to single cells.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makes it possible to assess activity levels using PET scans and fMRI?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Busy neurons require more glucose and oxygen than neurons not currently involved in major processing. PET and fMRI are able to track the utilization of these substances by different parts of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advantage of magnetoencephalography (MEG) over electroencephalography (EEG)?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skull bones block most of the electricity but little of the magnetism produced by the brain, the EEG gives only an approximation of brain activity compared to the accuracy and localization provided by MEG.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This figure illustrates one of the recording methodologies used in biological psychology. Briefly describe what each of the four images in this figure represents.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(top-left) ____________________________________________________________________</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(top-right) ___________________________________________________________________</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(bottom-left) _________________________________________________________________</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(bottom-right) ________________________________________________________________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23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(see labels of Figure 1.11)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must we be very careful about interpreting the results of lesion and stimulation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both lesion and stimulation experiments, we affect not only the target area of the brain, but any pathways traveling through the area of interest. Consequently, our lesions or stimulation might change behavior due to changes in the target area or in any other area with which the target area communicates.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position w:val="-241"/>
              </w:rPr>
              <w:pict>
                <v:shape id="_x0000_i1030" type="#_x0000_t75" style="height:252.75pt;width:375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(in 30 to 40 words) describe the lesion process depicted in this figure and its impact on the rat’s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1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 Figure 1.14)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sometimes necessary to use surgically implanted pipettes to deliver drugs to the brain directly?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brain, compared to many other organs, is unusually well protected. Many substances in the blood circulate through the brain without being able to exit into the neural tissue.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it mean to say when we say the heritability of a trait is 80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Heritability is the amount that a trait varies in a population due to genetics. If the heritability of a trait is 80 percent, this means that 80 percent of the variability seen between two groups is likely to be due to genetics.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strengths and weaknesses of adult stem cells relative to embryonic stem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Adult stem cells are less flexible (pluripotent) than embryonic cells and they lack the immortality of embryonic cells. However, when returned to their source organism, they do not provoke an immune response, whereas embryonic cells would do so.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history of biological psychology is in many ways the history of technical advances. Which three technological advances do you think were the most significant and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Arial" w:eastAsia="Arial" w:hAnsi="Arial" w:cs="Arial"/>
                      <w:b w:val="0"/>
                      <w:bCs w:val="0"/>
                      <w:i w:val="0"/>
                      <w:iCs w:val="0"/>
                      <w:smallCaps w:val="0"/>
                      <w:color w:val="222222"/>
                      <w:sz w:val="19"/>
                      <w:szCs w:val="19"/>
                      <w:bdr w:val="nil"/>
                      <w:shd w:val="clear" w:color="auto" w:fill="FFFFFF"/>
                      <w:rtl w:val="0"/>
                    </w:rPr>
                    <w:t>Answer will vary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Adoptive families have been found to share many features in common. How is this likely to impact measures of trait heritability that compare children with their biological and adoptive parents and siblings?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222222"/>
                      <w:sz w:val="19"/>
                      <w:szCs w:val="19"/>
                      <w:bdr w:val="nil"/>
                      <w:shd w:val="clear" w:color="auto" w:fill="FFFFFF"/>
                      <w:rtl w:val="0"/>
                    </w:rPr>
                    <w:t>Answer will vary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Animal research continues to be very controversial. Describe the protections that are currently in place, and describe their strengths and weaknesses.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222222"/>
                      <w:sz w:val="19"/>
                      <w:szCs w:val="19"/>
                      <w:bdr w:val="nil"/>
                      <w:shd w:val="clear" w:color="auto" w:fill="FFFFFF"/>
                      <w:rtl w:val="0"/>
                    </w:rPr>
                    <w:t>Answer will vary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p>
      <w:pPr>
        <w:bidi w:val="0"/>
      </w:pPr>
    </w:p>
    <w:sectPr>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What Is Behavioral Neuroscience?</dc:title>
  <cp:revision>0</cp:revision>
</cp:coreProperties>
</file>